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62" w:rsidRDefault="00D12390" w:rsidP="00A35862">
      <w:pPr>
        <w:spacing w:before="240"/>
        <w:jc w:val="center"/>
        <w:rPr>
          <w:b/>
          <w:color w:val="385623" w:themeColor="accent6" w:themeShade="80"/>
          <w:sz w:val="40"/>
          <w:szCs w:val="40"/>
        </w:rPr>
      </w:pPr>
      <w:r w:rsidRPr="00A35862">
        <w:rPr>
          <w:b/>
          <w:color w:val="385623" w:themeColor="accent6" w:themeShade="80"/>
          <w:sz w:val="40"/>
          <w:szCs w:val="40"/>
        </w:rPr>
        <w:t>Virtual Youth Programming</w:t>
      </w:r>
      <w:r w:rsidR="000F6660" w:rsidRPr="00A35862">
        <w:rPr>
          <w:b/>
          <w:color w:val="385623" w:themeColor="accent6" w:themeShade="80"/>
          <w:sz w:val="40"/>
          <w:szCs w:val="40"/>
        </w:rPr>
        <w:t xml:space="preserve"> </w:t>
      </w:r>
      <w:r w:rsidR="00D00BB1" w:rsidRPr="00A35862">
        <w:rPr>
          <w:b/>
          <w:color w:val="385623" w:themeColor="accent6" w:themeShade="80"/>
          <w:sz w:val="40"/>
          <w:szCs w:val="40"/>
        </w:rPr>
        <w:t>Guidelines</w:t>
      </w:r>
    </w:p>
    <w:p w:rsidR="007A4763" w:rsidRPr="007A4763" w:rsidRDefault="007A4763" w:rsidP="007A4763">
      <w:pPr>
        <w:spacing w:before="240"/>
        <w:rPr>
          <w:sz w:val="24"/>
          <w:szCs w:val="24"/>
        </w:rPr>
      </w:pPr>
      <w:r w:rsidRPr="007A4763">
        <w:rPr>
          <w:sz w:val="24"/>
          <w:szCs w:val="24"/>
        </w:rPr>
        <w:t>As the COVID-19 pandemic impacts in-person youth programs and activities on campus, we as an institution have modified many of our youth programs and activities converting traditional on-campus programs and activities to virtual programs and activities.  This type of change enables our staff to continue to provide youth programs and activities that engage and challenge our youth.</w:t>
      </w:r>
    </w:p>
    <w:p w:rsidR="007A4763" w:rsidRPr="007A4763" w:rsidRDefault="007A4763" w:rsidP="007A4763">
      <w:pPr>
        <w:spacing w:before="240"/>
        <w:rPr>
          <w:sz w:val="24"/>
          <w:szCs w:val="24"/>
        </w:rPr>
      </w:pPr>
      <w:r w:rsidRPr="007A4763">
        <w:rPr>
          <w:sz w:val="24"/>
          <w:szCs w:val="24"/>
        </w:rPr>
        <w:t>As we shift from in-person to virtual programing, the following guidelines have been created to help implement this shift and to manage the safety and liability of risks pertaining to virtual camps.</w:t>
      </w:r>
      <w:bookmarkStart w:id="0" w:name="_GoBack"/>
      <w:bookmarkEnd w:id="0"/>
    </w:p>
    <w:p w:rsidR="00D12390" w:rsidRPr="00A35862" w:rsidRDefault="00D12390" w:rsidP="00A35862">
      <w:pPr>
        <w:spacing w:before="240"/>
        <w:rPr>
          <w:b/>
          <w:sz w:val="32"/>
          <w:szCs w:val="32"/>
        </w:rPr>
      </w:pPr>
      <w:r w:rsidRPr="00A35862">
        <w:rPr>
          <w:b/>
          <w:color w:val="385623" w:themeColor="accent6" w:themeShade="80"/>
          <w:sz w:val="32"/>
          <w:szCs w:val="32"/>
        </w:rPr>
        <w:t>Select an appropriate technology platform</w:t>
      </w:r>
    </w:p>
    <w:p w:rsidR="00D12390" w:rsidRDefault="00D12390">
      <w:pPr>
        <w:rPr>
          <w:sz w:val="24"/>
          <w:szCs w:val="24"/>
        </w:rPr>
      </w:pPr>
      <w:r>
        <w:rPr>
          <w:sz w:val="24"/>
          <w:szCs w:val="24"/>
        </w:rPr>
        <w:t>Look for communication tools that do not allow for private, unmonitored interactions</w:t>
      </w:r>
      <w:r w:rsidR="00433F18">
        <w:rPr>
          <w:sz w:val="24"/>
          <w:szCs w:val="24"/>
        </w:rPr>
        <w:t xml:space="preserve"> such as:</w:t>
      </w:r>
    </w:p>
    <w:p w:rsidR="00D12390" w:rsidRDefault="00D12390" w:rsidP="00D12390">
      <w:pPr>
        <w:pStyle w:val="ListParagraph"/>
        <w:numPr>
          <w:ilvl w:val="0"/>
          <w:numId w:val="3"/>
        </w:numPr>
        <w:rPr>
          <w:sz w:val="24"/>
          <w:szCs w:val="24"/>
        </w:rPr>
      </w:pPr>
      <w:r>
        <w:rPr>
          <w:sz w:val="24"/>
          <w:szCs w:val="24"/>
        </w:rPr>
        <w:t>Shared @oswego.edu email addresses</w:t>
      </w:r>
    </w:p>
    <w:p w:rsidR="00D12390" w:rsidRDefault="00FE4FB5" w:rsidP="00D12390">
      <w:pPr>
        <w:pStyle w:val="ListParagraph"/>
        <w:numPr>
          <w:ilvl w:val="0"/>
          <w:numId w:val="3"/>
        </w:numPr>
        <w:rPr>
          <w:sz w:val="24"/>
          <w:szCs w:val="24"/>
        </w:rPr>
      </w:pPr>
      <w:r>
        <w:rPr>
          <w:sz w:val="24"/>
          <w:szCs w:val="24"/>
        </w:rPr>
        <w:t>Select a messaging service</w:t>
      </w:r>
      <w:r w:rsidR="00D12390">
        <w:rPr>
          <w:sz w:val="24"/>
          <w:szCs w:val="24"/>
        </w:rPr>
        <w:t xml:space="preserve"> such as Slack, </w:t>
      </w:r>
      <w:r>
        <w:rPr>
          <w:sz w:val="24"/>
          <w:szCs w:val="24"/>
        </w:rPr>
        <w:t>Remind or Schoology that does not require staff to use personal phone numbers</w:t>
      </w:r>
    </w:p>
    <w:p w:rsidR="00FE4FB5" w:rsidRDefault="00FE4FB5" w:rsidP="00D12390">
      <w:pPr>
        <w:pStyle w:val="ListParagraph"/>
        <w:numPr>
          <w:ilvl w:val="0"/>
          <w:numId w:val="3"/>
        </w:numPr>
        <w:rPr>
          <w:sz w:val="24"/>
          <w:szCs w:val="24"/>
        </w:rPr>
      </w:pPr>
      <w:r>
        <w:rPr>
          <w:sz w:val="24"/>
          <w:szCs w:val="24"/>
        </w:rPr>
        <w:t>Program sponsored Facebook pages or other social media profiles</w:t>
      </w:r>
    </w:p>
    <w:p w:rsidR="00643156" w:rsidRPr="00A35862" w:rsidRDefault="00643156" w:rsidP="00643156">
      <w:pPr>
        <w:rPr>
          <w:b/>
          <w:sz w:val="32"/>
          <w:szCs w:val="32"/>
        </w:rPr>
      </w:pPr>
      <w:r w:rsidRPr="00A35862">
        <w:rPr>
          <w:b/>
          <w:color w:val="385623" w:themeColor="accent6" w:themeShade="80"/>
          <w:sz w:val="32"/>
          <w:szCs w:val="32"/>
        </w:rPr>
        <w:t>Enable safety features</w:t>
      </w:r>
    </w:p>
    <w:p w:rsidR="00643156" w:rsidRDefault="00643156" w:rsidP="00643156">
      <w:pPr>
        <w:rPr>
          <w:sz w:val="24"/>
          <w:szCs w:val="24"/>
        </w:rPr>
      </w:pPr>
      <w:r>
        <w:rPr>
          <w:sz w:val="24"/>
          <w:szCs w:val="24"/>
        </w:rPr>
        <w:t>Look for technology platforms with security features that will protect youth privacy and strengthen safety protocols</w:t>
      </w:r>
      <w:r w:rsidR="000C44B0">
        <w:rPr>
          <w:sz w:val="24"/>
          <w:szCs w:val="24"/>
        </w:rPr>
        <w:t>.  Things to consider when considering a virtual platform:</w:t>
      </w:r>
    </w:p>
    <w:p w:rsidR="00643156" w:rsidRDefault="00643156" w:rsidP="00643156">
      <w:pPr>
        <w:pStyle w:val="ListParagraph"/>
        <w:numPr>
          <w:ilvl w:val="0"/>
          <w:numId w:val="4"/>
        </w:numPr>
        <w:rPr>
          <w:sz w:val="24"/>
          <w:szCs w:val="24"/>
        </w:rPr>
      </w:pPr>
      <w:r>
        <w:rPr>
          <w:sz w:val="24"/>
          <w:szCs w:val="24"/>
        </w:rPr>
        <w:t>Require a password to join a meeting</w:t>
      </w:r>
    </w:p>
    <w:p w:rsidR="00643156" w:rsidRDefault="00643156" w:rsidP="00643156">
      <w:pPr>
        <w:pStyle w:val="ListParagraph"/>
        <w:numPr>
          <w:ilvl w:val="0"/>
          <w:numId w:val="4"/>
        </w:numPr>
        <w:rPr>
          <w:sz w:val="24"/>
          <w:szCs w:val="24"/>
        </w:rPr>
      </w:pPr>
      <w:r>
        <w:rPr>
          <w:sz w:val="24"/>
          <w:szCs w:val="24"/>
        </w:rPr>
        <w:t>Enable the “waiting room” feature to give meeting organizers control over who joins the meeting</w:t>
      </w:r>
    </w:p>
    <w:p w:rsidR="00360598" w:rsidRDefault="00360598" w:rsidP="00643156">
      <w:pPr>
        <w:pStyle w:val="ListParagraph"/>
        <w:numPr>
          <w:ilvl w:val="0"/>
          <w:numId w:val="4"/>
        </w:numPr>
        <w:rPr>
          <w:sz w:val="24"/>
          <w:szCs w:val="24"/>
        </w:rPr>
      </w:pPr>
      <w:r>
        <w:rPr>
          <w:sz w:val="24"/>
          <w:szCs w:val="24"/>
        </w:rPr>
        <w:t>Disable screen sharing by non-hosts</w:t>
      </w:r>
    </w:p>
    <w:p w:rsidR="00360598" w:rsidRDefault="00360598" w:rsidP="00643156">
      <w:pPr>
        <w:pStyle w:val="ListParagraph"/>
        <w:numPr>
          <w:ilvl w:val="0"/>
          <w:numId w:val="4"/>
        </w:numPr>
        <w:rPr>
          <w:sz w:val="24"/>
          <w:szCs w:val="24"/>
        </w:rPr>
      </w:pPr>
      <w:r>
        <w:rPr>
          <w:sz w:val="24"/>
          <w:szCs w:val="24"/>
        </w:rPr>
        <w:t>Lock a meeting once all know participants join</w:t>
      </w:r>
    </w:p>
    <w:p w:rsidR="000A414D" w:rsidRPr="00D11886" w:rsidRDefault="00360598" w:rsidP="000A414D">
      <w:pPr>
        <w:pStyle w:val="ListParagraph"/>
        <w:numPr>
          <w:ilvl w:val="0"/>
          <w:numId w:val="4"/>
        </w:numPr>
        <w:rPr>
          <w:sz w:val="24"/>
          <w:szCs w:val="24"/>
        </w:rPr>
      </w:pPr>
      <w:r>
        <w:rPr>
          <w:sz w:val="24"/>
          <w:szCs w:val="24"/>
        </w:rPr>
        <w:t>Turn off file transfers</w:t>
      </w:r>
    </w:p>
    <w:p w:rsidR="000A414D" w:rsidRDefault="000A414D" w:rsidP="000A414D">
      <w:pPr>
        <w:rPr>
          <w:sz w:val="24"/>
          <w:szCs w:val="24"/>
        </w:rPr>
      </w:pPr>
      <w:r>
        <w:rPr>
          <w:sz w:val="24"/>
          <w:szCs w:val="24"/>
        </w:rPr>
        <w:t xml:space="preserve">You may also want to review </w:t>
      </w:r>
      <w:r w:rsidR="00D11886">
        <w:rPr>
          <w:sz w:val="24"/>
          <w:szCs w:val="24"/>
        </w:rPr>
        <w:t xml:space="preserve">established </w:t>
      </w:r>
      <w:r>
        <w:rPr>
          <w:sz w:val="24"/>
          <w:szCs w:val="24"/>
        </w:rPr>
        <w:t>practices</w:t>
      </w:r>
      <w:r w:rsidR="00D11886">
        <w:rPr>
          <w:sz w:val="24"/>
          <w:szCs w:val="24"/>
        </w:rPr>
        <w:t>, guidelines and cybersecurity information such as those listed below</w:t>
      </w:r>
      <w:r>
        <w:rPr>
          <w:sz w:val="24"/>
          <w:szCs w:val="24"/>
        </w:rPr>
        <w:t>:</w:t>
      </w:r>
    </w:p>
    <w:p w:rsidR="00D11886" w:rsidRDefault="001D393B" w:rsidP="000A414D">
      <w:hyperlink r:id="rId6" w:history="1">
        <w:r w:rsidR="009A18CF">
          <w:rPr>
            <w:rStyle w:val="Hyperlink"/>
          </w:rPr>
          <w:t>CTS Z</w:t>
        </w:r>
        <w:r w:rsidR="00D11886">
          <w:rPr>
            <w:rStyle w:val="Hyperlink"/>
          </w:rPr>
          <w:t>oom</w:t>
        </w:r>
      </w:hyperlink>
    </w:p>
    <w:p w:rsidR="000A414D" w:rsidRDefault="001D393B" w:rsidP="000A414D">
      <w:hyperlink r:id="rId7" w:history="1">
        <w:r w:rsidR="009A18CF">
          <w:rPr>
            <w:rStyle w:val="Hyperlink"/>
          </w:rPr>
          <w:t>CTS Cybersecurity</w:t>
        </w:r>
      </w:hyperlink>
    </w:p>
    <w:p w:rsidR="000A414D" w:rsidRDefault="001D393B" w:rsidP="000A414D">
      <w:hyperlink r:id="rId8" w:history="1">
        <w:r w:rsidR="009A18CF">
          <w:rPr>
            <w:rStyle w:val="Hyperlink"/>
          </w:rPr>
          <w:t>CTS R</w:t>
        </w:r>
        <w:r w:rsidR="000A414D">
          <w:rPr>
            <w:rStyle w:val="Hyperlink"/>
          </w:rPr>
          <w:t>emo</w:t>
        </w:r>
        <w:r w:rsidR="00CA5B8D">
          <w:rPr>
            <w:rStyle w:val="Hyperlink"/>
          </w:rPr>
          <w:t xml:space="preserve">te Learning </w:t>
        </w:r>
        <w:r w:rsidR="009A18CF">
          <w:rPr>
            <w:rStyle w:val="Hyperlink"/>
          </w:rPr>
          <w:t>Secu</w:t>
        </w:r>
        <w:r w:rsidR="00CA5B8D">
          <w:rPr>
            <w:rStyle w:val="Hyperlink"/>
          </w:rPr>
          <w:t xml:space="preserve">rity </w:t>
        </w:r>
        <w:r w:rsidR="009A18CF">
          <w:rPr>
            <w:rStyle w:val="Hyperlink"/>
          </w:rPr>
          <w:t>G</w:t>
        </w:r>
        <w:r w:rsidR="000A414D">
          <w:rPr>
            <w:rStyle w:val="Hyperlink"/>
          </w:rPr>
          <w:t>uidelines</w:t>
        </w:r>
      </w:hyperlink>
    </w:p>
    <w:p w:rsidR="00D11886" w:rsidRPr="00A35862" w:rsidRDefault="00D11886" w:rsidP="000A414D">
      <w:pPr>
        <w:rPr>
          <w:b/>
          <w:sz w:val="32"/>
          <w:szCs w:val="32"/>
        </w:rPr>
      </w:pPr>
      <w:r w:rsidRPr="00A35862">
        <w:rPr>
          <w:b/>
          <w:color w:val="385623" w:themeColor="accent6" w:themeShade="80"/>
          <w:sz w:val="32"/>
          <w:szCs w:val="32"/>
        </w:rPr>
        <w:t>Design program activities to eliminate private, unmonitored 1:1 interactions</w:t>
      </w:r>
    </w:p>
    <w:p w:rsidR="00D11886" w:rsidRDefault="00D11886" w:rsidP="00D11886">
      <w:pPr>
        <w:pStyle w:val="ListParagraph"/>
        <w:numPr>
          <w:ilvl w:val="0"/>
          <w:numId w:val="7"/>
        </w:numPr>
        <w:rPr>
          <w:sz w:val="24"/>
          <w:szCs w:val="24"/>
        </w:rPr>
      </w:pPr>
      <w:r>
        <w:rPr>
          <w:sz w:val="24"/>
          <w:szCs w:val="24"/>
        </w:rPr>
        <w:t>If using real-time video software, ensure there will always be 2 or more staff members in each video session</w:t>
      </w:r>
    </w:p>
    <w:p w:rsidR="00A35862" w:rsidRPr="00A35862" w:rsidRDefault="00D11886" w:rsidP="00D11886">
      <w:pPr>
        <w:pStyle w:val="ListParagraph"/>
        <w:numPr>
          <w:ilvl w:val="0"/>
          <w:numId w:val="7"/>
        </w:numPr>
        <w:rPr>
          <w:sz w:val="24"/>
          <w:szCs w:val="24"/>
        </w:rPr>
      </w:pPr>
      <w:r>
        <w:rPr>
          <w:sz w:val="24"/>
          <w:szCs w:val="24"/>
        </w:rPr>
        <w:lastRenderedPageBreak/>
        <w:t>Plan ahead to ensure the rule of 3 is observed and include this requirement in your communication to participants and parents</w:t>
      </w:r>
    </w:p>
    <w:p w:rsidR="00D11886" w:rsidRPr="00A35862" w:rsidRDefault="00F61F8E" w:rsidP="00D11886">
      <w:pPr>
        <w:rPr>
          <w:b/>
          <w:color w:val="385623" w:themeColor="accent6" w:themeShade="80"/>
          <w:sz w:val="32"/>
          <w:szCs w:val="32"/>
        </w:rPr>
      </w:pPr>
      <w:r w:rsidRPr="00A35862">
        <w:rPr>
          <w:b/>
          <w:color w:val="385623" w:themeColor="accent6" w:themeShade="80"/>
          <w:sz w:val="32"/>
          <w:szCs w:val="32"/>
        </w:rPr>
        <w:t>Set conduct expectations with youth participants, parents and guardians</w:t>
      </w:r>
    </w:p>
    <w:p w:rsidR="00F61F8E" w:rsidRDefault="00F61F8E" w:rsidP="00D11886">
      <w:pPr>
        <w:rPr>
          <w:sz w:val="24"/>
          <w:szCs w:val="24"/>
        </w:rPr>
      </w:pPr>
      <w:r>
        <w:rPr>
          <w:sz w:val="24"/>
          <w:szCs w:val="24"/>
        </w:rPr>
        <w:t>SUNY Oswego has established rules and standards of conduct for all youth participating in a college sponsored youth program.  It is the responsibility of the parent/legal guardian and the participant to review and agree to our standards of conduct.</w:t>
      </w:r>
    </w:p>
    <w:p w:rsidR="009D74C0" w:rsidRDefault="009D74C0" w:rsidP="00D11886">
      <w:pPr>
        <w:rPr>
          <w:sz w:val="24"/>
          <w:szCs w:val="24"/>
        </w:rPr>
      </w:pPr>
      <w:hyperlink r:id="rId9" w:history="1">
        <w:r>
          <w:rPr>
            <w:rStyle w:val="Hyperlink"/>
          </w:rPr>
          <w:t>https://sunyoswego.formstack.com/forms/participant_code_of_conduct</w:t>
        </w:r>
      </w:hyperlink>
    </w:p>
    <w:p w:rsidR="009003F3" w:rsidRDefault="009003F3" w:rsidP="00F61F8E">
      <w:pPr>
        <w:spacing w:after="0"/>
        <w:rPr>
          <w:b/>
          <w:sz w:val="24"/>
          <w:szCs w:val="24"/>
        </w:rPr>
      </w:pPr>
    </w:p>
    <w:p w:rsidR="00885ECA" w:rsidRPr="00A35862" w:rsidRDefault="00885ECA" w:rsidP="00F61F8E">
      <w:pPr>
        <w:spacing w:after="0"/>
        <w:rPr>
          <w:b/>
          <w:color w:val="385623" w:themeColor="accent6" w:themeShade="80"/>
          <w:sz w:val="32"/>
          <w:szCs w:val="32"/>
        </w:rPr>
      </w:pPr>
      <w:r w:rsidRPr="00A35862">
        <w:rPr>
          <w:b/>
          <w:color w:val="385623" w:themeColor="accent6" w:themeShade="80"/>
          <w:sz w:val="32"/>
          <w:szCs w:val="32"/>
        </w:rPr>
        <w:t>Engage with parents</w:t>
      </w:r>
    </w:p>
    <w:p w:rsidR="00730D17" w:rsidRDefault="00730D17" w:rsidP="00F61F8E">
      <w:pPr>
        <w:spacing w:after="0"/>
        <w:rPr>
          <w:b/>
          <w:sz w:val="24"/>
          <w:szCs w:val="24"/>
        </w:rPr>
      </w:pPr>
    </w:p>
    <w:p w:rsidR="00885ECA" w:rsidRDefault="00885ECA" w:rsidP="00885ECA">
      <w:pPr>
        <w:pStyle w:val="ListParagraph"/>
        <w:numPr>
          <w:ilvl w:val="0"/>
          <w:numId w:val="9"/>
        </w:numPr>
        <w:spacing w:after="0"/>
        <w:rPr>
          <w:sz w:val="24"/>
          <w:szCs w:val="24"/>
        </w:rPr>
      </w:pPr>
      <w:r>
        <w:rPr>
          <w:sz w:val="24"/>
          <w:szCs w:val="24"/>
        </w:rPr>
        <w:t>Educate parents about the technology you are using and how youth will interact with them, and encourage parents to discuss online safety with their children</w:t>
      </w:r>
    </w:p>
    <w:p w:rsidR="00885ECA" w:rsidRDefault="00885ECA" w:rsidP="00885ECA">
      <w:pPr>
        <w:pStyle w:val="ListParagraph"/>
        <w:numPr>
          <w:ilvl w:val="0"/>
          <w:numId w:val="9"/>
        </w:numPr>
        <w:spacing w:after="0"/>
        <w:rPr>
          <w:sz w:val="24"/>
          <w:szCs w:val="24"/>
        </w:rPr>
      </w:pPr>
      <w:r>
        <w:rPr>
          <w:sz w:val="24"/>
          <w:szCs w:val="24"/>
        </w:rPr>
        <w:t>Reiterate that parents are responsible for monitoring their child’s time online and that program staff are not responsible for monitoring this with distance learning</w:t>
      </w:r>
    </w:p>
    <w:p w:rsidR="00885ECA" w:rsidRDefault="00885ECA" w:rsidP="00885ECA">
      <w:pPr>
        <w:pStyle w:val="ListParagraph"/>
        <w:numPr>
          <w:ilvl w:val="0"/>
          <w:numId w:val="9"/>
        </w:numPr>
        <w:spacing w:after="0"/>
        <w:rPr>
          <w:sz w:val="24"/>
          <w:szCs w:val="24"/>
        </w:rPr>
      </w:pPr>
      <w:r>
        <w:rPr>
          <w:sz w:val="24"/>
          <w:szCs w:val="24"/>
        </w:rPr>
        <w:t>Ensure you solicit consent for participation in online youth programming</w:t>
      </w:r>
    </w:p>
    <w:p w:rsidR="00885ECA" w:rsidRDefault="00885ECA" w:rsidP="00885ECA">
      <w:pPr>
        <w:pStyle w:val="ListParagraph"/>
        <w:numPr>
          <w:ilvl w:val="0"/>
          <w:numId w:val="9"/>
        </w:numPr>
        <w:spacing w:after="0"/>
        <w:rPr>
          <w:sz w:val="24"/>
          <w:szCs w:val="24"/>
        </w:rPr>
      </w:pPr>
      <w:r>
        <w:rPr>
          <w:sz w:val="24"/>
          <w:szCs w:val="24"/>
        </w:rPr>
        <w:t>Provide details about how, when and by what means youth will be interacting virtually with your program</w:t>
      </w:r>
    </w:p>
    <w:p w:rsidR="00885ECA" w:rsidRDefault="00885ECA" w:rsidP="00F61F8E">
      <w:pPr>
        <w:pStyle w:val="ListParagraph"/>
        <w:numPr>
          <w:ilvl w:val="0"/>
          <w:numId w:val="9"/>
        </w:numPr>
        <w:spacing w:after="0"/>
        <w:rPr>
          <w:sz w:val="24"/>
          <w:szCs w:val="24"/>
        </w:rPr>
      </w:pPr>
      <w:r>
        <w:rPr>
          <w:sz w:val="24"/>
          <w:szCs w:val="24"/>
        </w:rPr>
        <w:t>Suggest parents/guardian be present in the room with participants during online engagement or programming</w:t>
      </w:r>
    </w:p>
    <w:p w:rsidR="00885ECA" w:rsidRDefault="00885ECA" w:rsidP="00885ECA">
      <w:pPr>
        <w:spacing w:after="0"/>
        <w:rPr>
          <w:sz w:val="24"/>
          <w:szCs w:val="24"/>
        </w:rPr>
      </w:pPr>
    </w:p>
    <w:p w:rsidR="00885ECA" w:rsidRPr="00A35862" w:rsidRDefault="00885ECA" w:rsidP="00885ECA">
      <w:pPr>
        <w:spacing w:after="0"/>
        <w:rPr>
          <w:b/>
          <w:sz w:val="32"/>
          <w:szCs w:val="32"/>
        </w:rPr>
      </w:pPr>
      <w:r w:rsidRPr="00A35862">
        <w:rPr>
          <w:b/>
          <w:color w:val="385623" w:themeColor="accent6" w:themeShade="80"/>
          <w:sz w:val="32"/>
          <w:szCs w:val="32"/>
        </w:rPr>
        <w:t>Address program-specific consideration in staff training</w:t>
      </w:r>
    </w:p>
    <w:p w:rsidR="00730D17" w:rsidRDefault="00730D17" w:rsidP="00885ECA">
      <w:pPr>
        <w:spacing w:after="0"/>
        <w:rPr>
          <w:b/>
          <w:sz w:val="24"/>
          <w:szCs w:val="24"/>
        </w:rPr>
      </w:pPr>
    </w:p>
    <w:p w:rsidR="00730D17" w:rsidRDefault="00730D17" w:rsidP="00885ECA">
      <w:pPr>
        <w:spacing w:after="0"/>
        <w:rPr>
          <w:sz w:val="24"/>
          <w:szCs w:val="24"/>
        </w:rPr>
      </w:pPr>
      <w:r>
        <w:rPr>
          <w:sz w:val="24"/>
          <w:szCs w:val="24"/>
        </w:rPr>
        <w:t>Topics to consider include:</w:t>
      </w:r>
    </w:p>
    <w:p w:rsidR="00730D17" w:rsidRDefault="00730D17" w:rsidP="00730D17">
      <w:pPr>
        <w:pStyle w:val="ListParagraph"/>
        <w:numPr>
          <w:ilvl w:val="0"/>
          <w:numId w:val="13"/>
        </w:numPr>
        <w:spacing w:after="0"/>
        <w:rPr>
          <w:sz w:val="24"/>
          <w:szCs w:val="24"/>
        </w:rPr>
      </w:pPr>
      <w:r>
        <w:rPr>
          <w:sz w:val="24"/>
          <w:szCs w:val="24"/>
        </w:rPr>
        <w:t xml:space="preserve">What do 1:1 interactions look like in an online environment?  How are they different from in-person interactions? What additional risks do 1:1 interaction pose? How can 1:1 interactions be avoided? </w:t>
      </w:r>
    </w:p>
    <w:p w:rsidR="00730D17" w:rsidRDefault="00730D17" w:rsidP="00730D17">
      <w:pPr>
        <w:pStyle w:val="ListParagraph"/>
        <w:numPr>
          <w:ilvl w:val="0"/>
          <w:numId w:val="13"/>
        </w:numPr>
        <w:spacing w:after="0"/>
        <w:rPr>
          <w:sz w:val="24"/>
          <w:szCs w:val="24"/>
        </w:rPr>
      </w:pPr>
      <w:r>
        <w:rPr>
          <w:sz w:val="24"/>
          <w:szCs w:val="24"/>
        </w:rPr>
        <w:t>How can staff set and maintain appropriate boundaries online?</w:t>
      </w:r>
    </w:p>
    <w:p w:rsidR="00730D17" w:rsidRPr="00730D17" w:rsidRDefault="00730D17" w:rsidP="00730D17">
      <w:pPr>
        <w:pStyle w:val="ListParagraph"/>
        <w:numPr>
          <w:ilvl w:val="0"/>
          <w:numId w:val="13"/>
        </w:numPr>
        <w:spacing w:after="0"/>
        <w:rPr>
          <w:sz w:val="24"/>
          <w:szCs w:val="24"/>
        </w:rPr>
      </w:pPr>
      <w:r>
        <w:rPr>
          <w:sz w:val="24"/>
          <w:szCs w:val="24"/>
        </w:rPr>
        <w:t>The importance of using official college accounts at all times for program activities and communicating with participants.  What might be challenging about using shared accounts and how can you overcome those challenges to ensure transparency youth safety?</w:t>
      </w:r>
    </w:p>
    <w:p w:rsidR="00885ECA" w:rsidRDefault="00885ECA" w:rsidP="00730D17">
      <w:pPr>
        <w:spacing w:after="0"/>
        <w:rPr>
          <w:sz w:val="24"/>
          <w:szCs w:val="24"/>
        </w:rPr>
      </w:pPr>
    </w:p>
    <w:p w:rsidR="00730D17" w:rsidRPr="00A35862" w:rsidRDefault="00730D17" w:rsidP="00730D17">
      <w:pPr>
        <w:spacing w:after="0"/>
        <w:rPr>
          <w:b/>
          <w:sz w:val="32"/>
          <w:szCs w:val="32"/>
        </w:rPr>
      </w:pPr>
      <w:r w:rsidRPr="00A35862">
        <w:rPr>
          <w:b/>
          <w:color w:val="385623" w:themeColor="accent6" w:themeShade="80"/>
          <w:sz w:val="32"/>
          <w:szCs w:val="32"/>
        </w:rPr>
        <w:t>Engage with staff around conduct code violations</w:t>
      </w:r>
      <w:r w:rsidR="003E7233" w:rsidRPr="00A35862">
        <w:rPr>
          <w:b/>
          <w:color w:val="385623" w:themeColor="accent6" w:themeShade="80"/>
          <w:sz w:val="32"/>
          <w:szCs w:val="32"/>
        </w:rPr>
        <w:t xml:space="preserve"> or general concerns</w:t>
      </w:r>
    </w:p>
    <w:p w:rsidR="003E7233" w:rsidRDefault="003E7233" w:rsidP="00730D17">
      <w:pPr>
        <w:spacing w:after="0"/>
        <w:rPr>
          <w:b/>
          <w:sz w:val="24"/>
          <w:szCs w:val="24"/>
        </w:rPr>
      </w:pPr>
    </w:p>
    <w:p w:rsidR="003E7233" w:rsidRDefault="002C2EAC" w:rsidP="002C2EAC">
      <w:pPr>
        <w:pStyle w:val="ListParagraph"/>
        <w:numPr>
          <w:ilvl w:val="0"/>
          <w:numId w:val="16"/>
        </w:numPr>
        <w:spacing w:after="0"/>
        <w:rPr>
          <w:sz w:val="24"/>
          <w:szCs w:val="24"/>
        </w:rPr>
      </w:pPr>
      <w:r>
        <w:rPr>
          <w:sz w:val="24"/>
          <w:szCs w:val="24"/>
        </w:rPr>
        <w:t>Have ongoing conversation with all program staff about how the program is running, specifically address virtual interaction</w:t>
      </w:r>
    </w:p>
    <w:p w:rsidR="002C2EAC" w:rsidRDefault="002C2EAC" w:rsidP="002C2EAC">
      <w:pPr>
        <w:pStyle w:val="ListParagraph"/>
        <w:numPr>
          <w:ilvl w:val="0"/>
          <w:numId w:val="16"/>
        </w:numPr>
        <w:spacing w:after="0"/>
        <w:rPr>
          <w:sz w:val="24"/>
          <w:szCs w:val="24"/>
        </w:rPr>
      </w:pPr>
      <w:r>
        <w:rPr>
          <w:sz w:val="24"/>
          <w:szCs w:val="24"/>
        </w:rPr>
        <w:t>Ask and address any group concerns</w:t>
      </w:r>
    </w:p>
    <w:p w:rsidR="002C2EAC" w:rsidRDefault="002C2EAC" w:rsidP="002C2EAC">
      <w:pPr>
        <w:pStyle w:val="ListParagraph"/>
        <w:numPr>
          <w:ilvl w:val="0"/>
          <w:numId w:val="16"/>
        </w:numPr>
        <w:spacing w:after="0"/>
        <w:rPr>
          <w:sz w:val="24"/>
          <w:szCs w:val="24"/>
        </w:rPr>
      </w:pPr>
      <w:r>
        <w:rPr>
          <w:sz w:val="24"/>
          <w:szCs w:val="24"/>
        </w:rPr>
        <w:lastRenderedPageBreak/>
        <w:t>Monitor methods of communication for program staff and participants to ensure safe and appropriate interactions.  Immediately address any concerning behaviors or violations of the conduct code</w:t>
      </w:r>
    </w:p>
    <w:p w:rsidR="00A35862" w:rsidRDefault="00A35862" w:rsidP="00730D17">
      <w:pPr>
        <w:spacing w:after="0"/>
        <w:rPr>
          <w:b/>
          <w:color w:val="385623" w:themeColor="accent6" w:themeShade="80"/>
          <w:sz w:val="28"/>
          <w:szCs w:val="28"/>
        </w:rPr>
      </w:pPr>
    </w:p>
    <w:p w:rsidR="003E7233" w:rsidRPr="00A35862" w:rsidRDefault="00070180" w:rsidP="00730D17">
      <w:pPr>
        <w:spacing w:after="0"/>
        <w:rPr>
          <w:b/>
          <w:sz w:val="32"/>
          <w:szCs w:val="32"/>
        </w:rPr>
      </w:pPr>
      <w:r w:rsidRPr="00A35862">
        <w:rPr>
          <w:b/>
          <w:color w:val="385623" w:themeColor="accent6" w:themeShade="80"/>
          <w:sz w:val="32"/>
          <w:szCs w:val="32"/>
        </w:rPr>
        <w:t>Consent, Release and Waiver of Liability</w:t>
      </w:r>
    </w:p>
    <w:p w:rsidR="002C2EAC" w:rsidRDefault="002C2EAC" w:rsidP="00730D17">
      <w:pPr>
        <w:spacing w:after="0"/>
        <w:rPr>
          <w:b/>
          <w:sz w:val="24"/>
          <w:szCs w:val="24"/>
        </w:rPr>
      </w:pPr>
    </w:p>
    <w:p w:rsidR="009D74C0" w:rsidRDefault="00070180" w:rsidP="00730D17">
      <w:pPr>
        <w:spacing w:after="0"/>
        <w:rPr>
          <w:sz w:val="24"/>
          <w:szCs w:val="24"/>
        </w:rPr>
      </w:pPr>
      <w:r>
        <w:rPr>
          <w:sz w:val="24"/>
          <w:szCs w:val="24"/>
        </w:rPr>
        <w:t>Prior to participating in a SUNY Oswego sponsored/hosted youth virtual program, all participants must complete the Participant Consent, Releas</w:t>
      </w:r>
      <w:r w:rsidR="009D74C0">
        <w:rPr>
          <w:sz w:val="24"/>
          <w:szCs w:val="24"/>
        </w:rPr>
        <w:t>e and Waiver of Liability form.</w:t>
      </w:r>
    </w:p>
    <w:p w:rsidR="009D74C0" w:rsidRDefault="009D74C0" w:rsidP="00730D17">
      <w:pPr>
        <w:spacing w:after="0"/>
      </w:pPr>
    </w:p>
    <w:p w:rsidR="009D74C0" w:rsidRDefault="009D74C0" w:rsidP="00730D17">
      <w:pPr>
        <w:spacing w:after="0"/>
        <w:rPr>
          <w:sz w:val="24"/>
          <w:szCs w:val="24"/>
        </w:rPr>
      </w:pPr>
      <w:hyperlink r:id="rId10" w:history="1">
        <w:r w:rsidRPr="00590D6C">
          <w:rPr>
            <w:rStyle w:val="Hyperlink"/>
          </w:rPr>
          <w:t>https://sunyoswego.formstack.com/forms/participant_consent_release_and_waiver_of_liability</w:t>
        </w:r>
      </w:hyperlink>
    </w:p>
    <w:p w:rsidR="009D74C0" w:rsidRDefault="009D74C0" w:rsidP="00730D17">
      <w:pPr>
        <w:spacing w:after="0"/>
        <w:rPr>
          <w:sz w:val="24"/>
          <w:szCs w:val="24"/>
        </w:rPr>
      </w:pPr>
    </w:p>
    <w:p w:rsidR="00EF51AC" w:rsidRPr="009D74C0" w:rsidRDefault="00EF51AC" w:rsidP="00730D17">
      <w:pPr>
        <w:spacing w:after="0"/>
        <w:rPr>
          <w:sz w:val="24"/>
          <w:szCs w:val="24"/>
        </w:rPr>
      </w:pPr>
      <w:r w:rsidRPr="00A35862">
        <w:rPr>
          <w:b/>
          <w:color w:val="385623" w:themeColor="accent6" w:themeShade="80"/>
          <w:sz w:val="32"/>
          <w:szCs w:val="32"/>
        </w:rPr>
        <w:t>Available Technologies</w:t>
      </w:r>
    </w:p>
    <w:p w:rsidR="00EF51AC" w:rsidRDefault="00EF51AC" w:rsidP="00730D17">
      <w:pPr>
        <w:spacing w:after="0"/>
        <w:rPr>
          <w:sz w:val="24"/>
          <w:szCs w:val="24"/>
        </w:rPr>
      </w:pPr>
    </w:p>
    <w:p w:rsidR="00EF51AC" w:rsidRDefault="00753CCA" w:rsidP="00730D17">
      <w:pPr>
        <w:spacing w:after="0"/>
        <w:rPr>
          <w:sz w:val="24"/>
          <w:szCs w:val="24"/>
        </w:rPr>
      </w:pPr>
      <w:r>
        <w:rPr>
          <w:sz w:val="24"/>
          <w:szCs w:val="24"/>
        </w:rPr>
        <w:t>Use of any technology with youth adds risk to your programming.  Be sure to utilize all of the security features available to prevent infiltration, hacking and other misuse of technology.</w:t>
      </w:r>
    </w:p>
    <w:p w:rsidR="00753CCA" w:rsidRDefault="00753CCA" w:rsidP="00730D17">
      <w:pPr>
        <w:spacing w:after="0"/>
        <w:rPr>
          <w:sz w:val="24"/>
          <w:szCs w:val="24"/>
        </w:rPr>
      </w:pPr>
    </w:p>
    <w:p w:rsidR="00753CCA" w:rsidRDefault="00753CCA" w:rsidP="00730D17">
      <w:pPr>
        <w:spacing w:after="0"/>
        <w:rPr>
          <w:sz w:val="24"/>
          <w:szCs w:val="24"/>
        </w:rPr>
      </w:pPr>
      <w:r>
        <w:rPr>
          <w:sz w:val="24"/>
          <w:szCs w:val="24"/>
        </w:rPr>
        <w:t>When possible, use University-sponsored technologies</w:t>
      </w:r>
      <w:r w:rsidR="00BE6D70">
        <w:rPr>
          <w:sz w:val="24"/>
          <w:szCs w:val="24"/>
        </w:rPr>
        <w:t>.  Link below provides a guide for University sponsored technologies that are available to faculty/staff and students</w:t>
      </w:r>
      <w:r>
        <w:rPr>
          <w:sz w:val="24"/>
          <w:szCs w:val="24"/>
        </w:rPr>
        <w:t>:</w:t>
      </w:r>
    </w:p>
    <w:p w:rsidR="00753CCA" w:rsidRDefault="00753CCA" w:rsidP="00730D17">
      <w:pPr>
        <w:spacing w:after="0"/>
        <w:rPr>
          <w:sz w:val="24"/>
          <w:szCs w:val="24"/>
        </w:rPr>
      </w:pPr>
    </w:p>
    <w:p w:rsidR="00753CCA" w:rsidRDefault="001D393B" w:rsidP="00730D17">
      <w:pPr>
        <w:spacing w:after="0"/>
      </w:pPr>
      <w:hyperlink r:id="rId11" w:history="1">
        <w:r w:rsidR="00EF49F7">
          <w:rPr>
            <w:rStyle w:val="Hyperlink"/>
          </w:rPr>
          <w:t>CTS C</w:t>
        </w:r>
        <w:r w:rsidR="00BE6D70">
          <w:rPr>
            <w:rStyle w:val="Hyperlink"/>
          </w:rPr>
          <w:t>ommuni</w:t>
        </w:r>
        <w:r w:rsidR="00EF49F7">
          <w:rPr>
            <w:rStyle w:val="Hyperlink"/>
          </w:rPr>
          <w:t>cation-T</w:t>
        </w:r>
        <w:r w:rsidR="00BE6D70">
          <w:rPr>
            <w:rStyle w:val="Hyperlink"/>
          </w:rPr>
          <w:t>ools</w:t>
        </w:r>
      </w:hyperlink>
      <w:r w:rsidR="00D5468F">
        <w:rPr>
          <w:rStyle w:val="Hyperlink"/>
        </w:rPr>
        <w:t xml:space="preserve"> </w:t>
      </w:r>
    </w:p>
    <w:p w:rsidR="00BE6D70" w:rsidRDefault="00BE6D70" w:rsidP="00730D17">
      <w:pPr>
        <w:spacing w:after="0"/>
      </w:pPr>
    </w:p>
    <w:p w:rsidR="00BE6D70" w:rsidRPr="00A35862" w:rsidRDefault="00BE6D70" w:rsidP="00730D17">
      <w:pPr>
        <w:spacing w:after="0"/>
        <w:rPr>
          <w:b/>
          <w:sz w:val="32"/>
          <w:szCs w:val="32"/>
        </w:rPr>
      </w:pPr>
      <w:r w:rsidRPr="00A35862">
        <w:rPr>
          <w:b/>
          <w:color w:val="385623" w:themeColor="accent6" w:themeShade="80"/>
          <w:sz w:val="32"/>
          <w:szCs w:val="32"/>
        </w:rPr>
        <w:t>Resources for virtual youth programming</w:t>
      </w:r>
    </w:p>
    <w:p w:rsidR="00BE6D70" w:rsidRDefault="00BE6D70" w:rsidP="00730D17">
      <w:pPr>
        <w:spacing w:after="0"/>
        <w:rPr>
          <w:sz w:val="24"/>
          <w:szCs w:val="24"/>
        </w:rPr>
      </w:pPr>
    </w:p>
    <w:p w:rsidR="00D5468F" w:rsidRDefault="001D393B" w:rsidP="00FF02C2">
      <w:pPr>
        <w:spacing w:after="0"/>
      </w:pPr>
      <w:hyperlink r:id="rId12" w:history="1">
        <w:r w:rsidR="008A7795">
          <w:rPr>
            <w:rStyle w:val="Hyperlink"/>
          </w:rPr>
          <w:t xml:space="preserve">Best </w:t>
        </w:r>
        <w:r w:rsidR="005800DF">
          <w:rPr>
            <w:rStyle w:val="Hyperlink"/>
          </w:rPr>
          <w:t>P</w:t>
        </w:r>
        <w:r w:rsidR="00D5468F">
          <w:rPr>
            <w:rStyle w:val="Hyperlink"/>
          </w:rPr>
          <w:t>racti</w:t>
        </w:r>
        <w:r w:rsidR="008A7795">
          <w:rPr>
            <w:rStyle w:val="Hyperlink"/>
          </w:rPr>
          <w:t xml:space="preserve">ces for </w:t>
        </w:r>
        <w:r w:rsidR="005800DF">
          <w:rPr>
            <w:rStyle w:val="Hyperlink"/>
          </w:rPr>
          <w:t>Sec</w:t>
        </w:r>
        <w:r w:rsidR="008A7795">
          <w:rPr>
            <w:rStyle w:val="Hyperlink"/>
          </w:rPr>
          <w:t xml:space="preserve">uring Your </w:t>
        </w:r>
        <w:r w:rsidR="005800DF">
          <w:rPr>
            <w:rStyle w:val="Hyperlink"/>
          </w:rPr>
          <w:t>V</w:t>
        </w:r>
        <w:r w:rsidR="00D5468F">
          <w:rPr>
            <w:rStyle w:val="Hyperlink"/>
          </w:rPr>
          <w:t>irtua</w:t>
        </w:r>
        <w:r w:rsidR="008A7795">
          <w:rPr>
            <w:rStyle w:val="Hyperlink"/>
          </w:rPr>
          <w:t xml:space="preserve">l </w:t>
        </w:r>
        <w:r w:rsidR="005800DF">
          <w:rPr>
            <w:rStyle w:val="Hyperlink"/>
          </w:rPr>
          <w:t>C</w:t>
        </w:r>
        <w:r w:rsidR="00D5468F">
          <w:rPr>
            <w:rStyle w:val="Hyperlink"/>
          </w:rPr>
          <w:t>lassroom/</w:t>
        </w:r>
      </w:hyperlink>
    </w:p>
    <w:p w:rsidR="0079149E" w:rsidRDefault="0079149E" w:rsidP="00FF02C2">
      <w:pPr>
        <w:spacing w:after="0"/>
      </w:pPr>
    </w:p>
    <w:p w:rsidR="0079149E" w:rsidRDefault="001D393B" w:rsidP="00FF02C2">
      <w:pPr>
        <w:spacing w:after="0"/>
        <w:rPr>
          <w:rStyle w:val="Hyperlink"/>
        </w:rPr>
      </w:pPr>
      <w:hyperlink r:id="rId13" w:history="1">
        <w:r w:rsidR="008A7795">
          <w:rPr>
            <w:rStyle w:val="Hyperlink"/>
          </w:rPr>
          <w:t xml:space="preserve">Keep Uninvited Guests Out of Your </w:t>
        </w:r>
        <w:r w:rsidR="005800DF">
          <w:rPr>
            <w:rStyle w:val="Hyperlink"/>
          </w:rPr>
          <w:t>Zoom</w:t>
        </w:r>
        <w:r w:rsidR="008A7795">
          <w:rPr>
            <w:rStyle w:val="Hyperlink"/>
          </w:rPr>
          <w:t xml:space="preserve"> </w:t>
        </w:r>
        <w:r w:rsidR="005800DF">
          <w:rPr>
            <w:rStyle w:val="Hyperlink"/>
          </w:rPr>
          <w:t>E</w:t>
        </w:r>
        <w:r w:rsidR="0079149E">
          <w:rPr>
            <w:rStyle w:val="Hyperlink"/>
          </w:rPr>
          <w:t>vent/</w:t>
        </w:r>
      </w:hyperlink>
    </w:p>
    <w:p w:rsidR="00D5468F" w:rsidRDefault="00D5468F" w:rsidP="00FF02C2">
      <w:pPr>
        <w:spacing w:after="0"/>
        <w:rPr>
          <w:rStyle w:val="Hyperlink"/>
        </w:rPr>
      </w:pPr>
    </w:p>
    <w:p w:rsidR="00FF02C2" w:rsidRDefault="001D393B" w:rsidP="00FF02C2">
      <w:pPr>
        <w:spacing w:after="0"/>
      </w:pPr>
      <w:hyperlink r:id="rId14" w:history="1">
        <w:r w:rsidR="00CA5B8D">
          <w:rPr>
            <w:rStyle w:val="Hyperlink"/>
          </w:rPr>
          <w:t>ACA</w:t>
        </w:r>
        <w:r w:rsidR="00153EBB">
          <w:rPr>
            <w:rStyle w:val="Hyperlink"/>
          </w:rPr>
          <w:t xml:space="preserve"> </w:t>
        </w:r>
        <w:r w:rsidR="00CA5B8D">
          <w:rPr>
            <w:rStyle w:val="Hyperlink"/>
          </w:rPr>
          <w:t>Camps Virtual Program R</w:t>
        </w:r>
        <w:r w:rsidR="00FF02C2">
          <w:rPr>
            <w:rStyle w:val="Hyperlink"/>
          </w:rPr>
          <w:t>esources</w:t>
        </w:r>
      </w:hyperlink>
    </w:p>
    <w:p w:rsidR="00FF02C2" w:rsidRDefault="00FF02C2" w:rsidP="00730D17">
      <w:pPr>
        <w:spacing w:after="0"/>
      </w:pPr>
    </w:p>
    <w:p w:rsidR="00BE6D70" w:rsidRDefault="001D393B" w:rsidP="00730D17">
      <w:pPr>
        <w:spacing w:after="0"/>
      </w:pPr>
      <w:hyperlink r:id="rId15" w:history="1">
        <w:r w:rsidR="00153EBB">
          <w:rPr>
            <w:rStyle w:val="Hyperlink"/>
          </w:rPr>
          <w:t>ACA Best Practices Keeping your Online Virtual Programming Safe C</w:t>
        </w:r>
        <w:r w:rsidR="00BE6D70">
          <w:rPr>
            <w:rStyle w:val="Hyperlink"/>
          </w:rPr>
          <w:t>ampers</w:t>
        </w:r>
      </w:hyperlink>
    </w:p>
    <w:p w:rsidR="00FF02C2" w:rsidRDefault="00FF02C2" w:rsidP="00730D17">
      <w:pPr>
        <w:spacing w:after="0"/>
      </w:pPr>
    </w:p>
    <w:p w:rsidR="00BE6D70" w:rsidRDefault="001D393B" w:rsidP="00730D17">
      <w:pPr>
        <w:spacing w:after="0"/>
      </w:pPr>
      <w:hyperlink r:id="rId16" w:history="1">
        <w:r w:rsidR="00D71BFD">
          <w:rPr>
            <w:rStyle w:val="Hyperlink"/>
          </w:rPr>
          <w:t>15 Strategies f</w:t>
        </w:r>
        <w:r w:rsidR="00CC3301">
          <w:rPr>
            <w:rStyle w:val="Hyperlink"/>
          </w:rPr>
          <w:t>or Online Learning When School is C</w:t>
        </w:r>
        <w:r w:rsidR="00BE6D70">
          <w:rPr>
            <w:rStyle w:val="Hyperlink"/>
          </w:rPr>
          <w:t>losed</w:t>
        </w:r>
      </w:hyperlink>
    </w:p>
    <w:p w:rsidR="00BE6D70" w:rsidRDefault="00BE6D70" w:rsidP="00730D17">
      <w:pPr>
        <w:spacing w:after="0"/>
      </w:pPr>
    </w:p>
    <w:p w:rsidR="00BE6D70" w:rsidRDefault="001D393B" w:rsidP="00730D17">
      <w:pPr>
        <w:spacing w:after="0"/>
      </w:pPr>
      <w:hyperlink r:id="rId17" w:history="1">
        <w:r w:rsidR="00CC3301">
          <w:rPr>
            <w:rStyle w:val="Hyperlink"/>
          </w:rPr>
          <w:t>Cyberbullying P</w:t>
        </w:r>
        <w:r w:rsidR="009003F3">
          <w:rPr>
            <w:rStyle w:val="Hyperlink"/>
          </w:rPr>
          <w:t>revention</w:t>
        </w:r>
      </w:hyperlink>
    </w:p>
    <w:p w:rsidR="009003F3" w:rsidRDefault="009003F3" w:rsidP="00730D17">
      <w:pPr>
        <w:spacing w:after="0"/>
      </w:pPr>
    </w:p>
    <w:p w:rsidR="009003F3" w:rsidRDefault="001D393B" w:rsidP="00730D17">
      <w:pPr>
        <w:spacing w:after="0"/>
      </w:pPr>
      <w:hyperlink r:id="rId18" w:history="1">
        <w:r w:rsidR="00D71BFD">
          <w:rPr>
            <w:rStyle w:val="Hyperlink"/>
          </w:rPr>
          <w:t>Protecting Kids O</w:t>
        </w:r>
        <w:r w:rsidR="009003F3">
          <w:rPr>
            <w:rStyle w:val="Hyperlink"/>
          </w:rPr>
          <w:t>nline</w:t>
        </w:r>
      </w:hyperlink>
    </w:p>
    <w:p w:rsidR="009003F3" w:rsidRDefault="009003F3" w:rsidP="00730D17">
      <w:pPr>
        <w:spacing w:after="0"/>
      </w:pPr>
    </w:p>
    <w:p w:rsidR="009003F3" w:rsidRDefault="001D393B" w:rsidP="00730D17">
      <w:pPr>
        <w:spacing w:after="0"/>
      </w:pPr>
      <w:hyperlink r:id="rId19" w:history="1">
        <w:r w:rsidR="000E4D09">
          <w:rPr>
            <w:rStyle w:val="Hyperlink"/>
          </w:rPr>
          <w:t>Staying Safe Social M</w:t>
        </w:r>
        <w:r w:rsidR="009003F3">
          <w:rPr>
            <w:rStyle w:val="Hyperlink"/>
          </w:rPr>
          <w:t>edia/</w:t>
        </w:r>
      </w:hyperlink>
    </w:p>
    <w:p w:rsidR="009003F3" w:rsidRDefault="009003F3" w:rsidP="00730D17">
      <w:pPr>
        <w:spacing w:after="0"/>
      </w:pPr>
    </w:p>
    <w:p w:rsidR="009003F3" w:rsidRDefault="001D393B" w:rsidP="00730D17">
      <w:pPr>
        <w:spacing w:after="0"/>
      </w:pPr>
      <w:hyperlink r:id="rId20" w:history="1">
        <w:r w:rsidR="00263B4D">
          <w:rPr>
            <w:rStyle w:val="Hyperlink"/>
          </w:rPr>
          <w:t xml:space="preserve">Electronic </w:t>
        </w:r>
        <w:r w:rsidR="009003F3">
          <w:rPr>
            <w:rStyle w:val="Hyperlink"/>
          </w:rPr>
          <w:t>Commun</w:t>
        </w:r>
        <w:r w:rsidR="00263B4D">
          <w:rPr>
            <w:rStyle w:val="Hyperlink"/>
          </w:rPr>
          <w:t>ications with Youth</w:t>
        </w:r>
        <w:r w:rsidR="009003F3">
          <w:rPr>
            <w:rStyle w:val="Hyperlink"/>
          </w:rPr>
          <w:t>.pdf</w:t>
        </w:r>
      </w:hyperlink>
    </w:p>
    <w:p w:rsidR="009003F3" w:rsidRDefault="009003F3" w:rsidP="00730D17">
      <w:pPr>
        <w:spacing w:after="0"/>
      </w:pPr>
    </w:p>
    <w:p w:rsidR="009003F3" w:rsidRDefault="001D393B" w:rsidP="00730D17">
      <w:pPr>
        <w:spacing w:after="0"/>
      </w:pPr>
      <w:hyperlink r:id="rId21" w:history="1">
        <w:r w:rsidR="00263B4D">
          <w:rPr>
            <w:rStyle w:val="Hyperlink"/>
          </w:rPr>
          <w:t>Safe Digital Learning P</w:t>
        </w:r>
        <w:r w:rsidR="009003F3">
          <w:rPr>
            <w:rStyle w:val="Hyperlink"/>
          </w:rPr>
          <w:t>lans/</w:t>
        </w:r>
      </w:hyperlink>
    </w:p>
    <w:p w:rsidR="00FF02C2" w:rsidRDefault="00FF02C2" w:rsidP="00730D17">
      <w:pPr>
        <w:spacing w:after="0"/>
      </w:pPr>
    </w:p>
    <w:p w:rsidR="00FF02C2" w:rsidRDefault="001D393B" w:rsidP="00730D17">
      <w:pPr>
        <w:spacing w:after="0"/>
      </w:pPr>
      <w:hyperlink r:id="rId22" w:history="1">
        <w:r w:rsidR="00892CE1">
          <w:rPr>
            <w:rStyle w:val="Hyperlink"/>
          </w:rPr>
          <w:t>Top T</w:t>
        </w:r>
        <w:r w:rsidR="00FF02C2">
          <w:rPr>
            <w:rStyle w:val="Hyperlink"/>
          </w:rPr>
          <w:t>ips</w:t>
        </w:r>
        <w:r w:rsidR="00892CE1">
          <w:rPr>
            <w:rStyle w:val="Hyperlink"/>
          </w:rPr>
          <w:t xml:space="preserve"> for Creating Accessible Course Content</w:t>
        </w:r>
        <w:r w:rsidR="00FF02C2">
          <w:rPr>
            <w:rStyle w:val="Hyperlink"/>
          </w:rPr>
          <w:t>/</w:t>
        </w:r>
      </w:hyperlink>
    </w:p>
    <w:p w:rsidR="00FF02C2" w:rsidRDefault="00FF02C2" w:rsidP="00730D17">
      <w:pPr>
        <w:spacing w:after="0"/>
      </w:pPr>
    </w:p>
    <w:p w:rsidR="00A35862" w:rsidRDefault="001D393B" w:rsidP="00730D17">
      <w:pPr>
        <w:spacing w:after="0"/>
        <w:rPr>
          <w:rStyle w:val="Hyperlink"/>
        </w:rPr>
      </w:pPr>
      <w:hyperlink r:id="rId23" w:history="1">
        <w:r w:rsidR="00892CE1">
          <w:rPr>
            <w:rStyle w:val="Hyperlink"/>
          </w:rPr>
          <w:t>18 D</w:t>
        </w:r>
        <w:r w:rsidR="00A35862">
          <w:rPr>
            <w:rStyle w:val="Hyperlink"/>
          </w:rPr>
          <w:t>istance Learning Tools w</w:t>
        </w:r>
        <w:r w:rsidR="00892CE1">
          <w:rPr>
            <w:rStyle w:val="Hyperlink"/>
          </w:rPr>
          <w:t>ith Sound Privacy P</w:t>
        </w:r>
        <w:r w:rsidR="00FF02C2">
          <w:rPr>
            <w:rStyle w:val="Hyperlink"/>
          </w:rPr>
          <w:t>ractices</w:t>
        </w:r>
      </w:hyperlink>
    </w:p>
    <w:p w:rsidR="00A35862" w:rsidRDefault="00A35862" w:rsidP="00730D17">
      <w:pPr>
        <w:spacing w:after="0"/>
        <w:rPr>
          <w:b/>
          <w:color w:val="385623" w:themeColor="accent6" w:themeShade="80"/>
          <w:sz w:val="32"/>
          <w:szCs w:val="32"/>
        </w:rPr>
      </w:pPr>
    </w:p>
    <w:p w:rsidR="00056034" w:rsidRPr="00A35862" w:rsidRDefault="00056034" w:rsidP="00730D17">
      <w:pPr>
        <w:spacing w:after="0"/>
        <w:rPr>
          <w:color w:val="0000FF"/>
          <w:sz w:val="32"/>
          <w:szCs w:val="32"/>
          <w:u w:val="single"/>
        </w:rPr>
      </w:pPr>
      <w:r w:rsidRPr="00A35862">
        <w:rPr>
          <w:b/>
          <w:color w:val="385623" w:themeColor="accent6" w:themeShade="80"/>
          <w:sz w:val="32"/>
          <w:szCs w:val="32"/>
        </w:rPr>
        <w:t>For additional information</w:t>
      </w:r>
    </w:p>
    <w:p w:rsidR="00056034" w:rsidRDefault="00056034" w:rsidP="00730D17">
      <w:pPr>
        <w:spacing w:after="0"/>
        <w:rPr>
          <w:sz w:val="24"/>
          <w:szCs w:val="24"/>
        </w:rPr>
      </w:pPr>
    </w:p>
    <w:p w:rsidR="00056034" w:rsidRDefault="00056034" w:rsidP="00730D17">
      <w:pPr>
        <w:spacing w:after="0"/>
        <w:rPr>
          <w:sz w:val="24"/>
          <w:szCs w:val="24"/>
        </w:rPr>
      </w:pPr>
      <w:r>
        <w:rPr>
          <w:sz w:val="24"/>
          <w:szCs w:val="24"/>
        </w:rPr>
        <w:t>Melissa Paestella</w:t>
      </w:r>
    </w:p>
    <w:p w:rsidR="00056034" w:rsidRDefault="00056034" w:rsidP="00730D17">
      <w:pPr>
        <w:spacing w:after="0"/>
        <w:rPr>
          <w:sz w:val="24"/>
          <w:szCs w:val="24"/>
        </w:rPr>
      </w:pPr>
      <w:r>
        <w:rPr>
          <w:sz w:val="24"/>
          <w:szCs w:val="24"/>
        </w:rPr>
        <w:t>Conference Services and Child Protection Compliance Administrator</w:t>
      </w:r>
    </w:p>
    <w:p w:rsidR="00056034" w:rsidRDefault="00056034" w:rsidP="00730D17">
      <w:pPr>
        <w:spacing w:after="0"/>
        <w:rPr>
          <w:sz w:val="24"/>
          <w:szCs w:val="24"/>
        </w:rPr>
      </w:pPr>
      <w:r>
        <w:rPr>
          <w:sz w:val="24"/>
          <w:szCs w:val="24"/>
        </w:rPr>
        <w:t>315.312.2937</w:t>
      </w:r>
    </w:p>
    <w:p w:rsidR="00056034" w:rsidRDefault="001D393B" w:rsidP="00730D17">
      <w:pPr>
        <w:spacing w:after="0"/>
        <w:rPr>
          <w:sz w:val="24"/>
          <w:szCs w:val="24"/>
        </w:rPr>
      </w:pPr>
      <w:hyperlink r:id="rId24" w:history="1">
        <w:r w:rsidR="000F3C6D" w:rsidRPr="00F11654">
          <w:rPr>
            <w:rStyle w:val="Hyperlink"/>
            <w:sz w:val="24"/>
            <w:szCs w:val="24"/>
          </w:rPr>
          <w:t>melissa.paestella@oswego.edu</w:t>
        </w:r>
      </w:hyperlink>
    </w:p>
    <w:p w:rsidR="000F3C6D" w:rsidRDefault="001D393B" w:rsidP="00730D17">
      <w:pPr>
        <w:spacing w:after="0"/>
        <w:rPr>
          <w:sz w:val="24"/>
          <w:szCs w:val="24"/>
        </w:rPr>
      </w:pPr>
      <w:hyperlink r:id="rId25" w:history="1">
        <w:r w:rsidR="00555D3A">
          <w:rPr>
            <w:rStyle w:val="Hyperlink"/>
          </w:rPr>
          <w:t>Child P</w:t>
        </w:r>
        <w:r w:rsidR="000F3C6D">
          <w:rPr>
            <w:rStyle w:val="Hyperlink"/>
          </w:rPr>
          <w:t>rotection</w:t>
        </w:r>
      </w:hyperlink>
    </w:p>
    <w:p w:rsidR="009003F3" w:rsidRPr="00BE6D70" w:rsidRDefault="009003F3" w:rsidP="00730D17">
      <w:pPr>
        <w:spacing w:after="0"/>
        <w:rPr>
          <w:sz w:val="24"/>
          <w:szCs w:val="24"/>
        </w:rPr>
      </w:pPr>
    </w:p>
    <w:sectPr w:rsidR="009003F3" w:rsidRPr="00BE6D70" w:rsidSect="00A35862">
      <w:pgSz w:w="12240" w:h="15840"/>
      <w:pgMar w:top="63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DCE"/>
    <w:multiLevelType w:val="multilevel"/>
    <w:tmpl w:val="1D86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1830"/>
    <w:multiLevelType w:val="hybridMultilevel"/>
    <w:tmpl w:val="56A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C6BD8"/>
    <w:multiLevelType w:val="hybridMultilevel"/>
    <w:tmpl w:val="2C6C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643EA"/>
    <w:multiLevelType w:val="hybridMultilevel"/>
    <w:tmpl w:val="436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0545E"/>
    <w:multiLevelType w:val="multilevel"/>
    <w:tmpl w:val="D02E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537CD"/>
    <w:multiLevelType w:val="multilevel"/>
    <w:tmpl w:val="C562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648D4"/>
    <w:multiLevelType w:val="multilevel"/>
    <w:tmpl w:val="511C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F4976"/>
    <w:multiLevelType w:val="hybridMultilevel"/>
    <w:tmpl w:val="13A4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53CDC"/>
    <w:multiLevelType w:val="hybridMultilevel"/>
    <w:tmpl w:val="1BC4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D23B6"/>
    <w:multiLevelType w:val="hybridMultilevel"/>
    <w:tmpl w:val="7DB4C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E1BFA"/>
    <w:multiLevelType w:val="hybridMultilevel"/>
    <w:tmpl w:val="DFFA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76709"/>
    <w:multiLevelType w:val="hybridMultilevel"/>
    <w:tmpl w:val="18A8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752D1"/>
    <w:multiLevelType w:val="multilevel"/>
    <w:tmpl w:val="CCB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D44288"/>
    <w:multiLevelType w:val="multilevel"/>
    <w:tmpl w:val="3D6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21F44"/>
    <w:multiLevelType w:val="multilevel"/>
    <w:tmpl w:val="5A8A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160D9"/>
    <w:multiLevelType w:val="hybridMultilevel"/>
    <w:tmpl w:val="4E68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15"/>
  </w:num>
  <w:num w:numId="5">
    <w:abstractNumId w:val="5"/>
  </w:num>
  <w:num w:numId="6">
    <w:abstractNumId w:val="11"/>
  </w:num>
  <w:num w:numId="7">
    <w:abstractNumId w:val="9"/>
  </w:num>
  <w:num w:numId="8">
    <w:abstractNumId w:val="0"/>
  </w:num>
  <w:num w:numId="9">
    <w:abstractNumId w:val="2"/>
  </w:num>
  <w:num w:numId="10">
    <w:abstractNumId w:val="13"/>
  </w:num>
  <w:num w:numId="11">
    <w:abstractNumId w:val="8"/>
  </w:num>
  <w:num w:numId="12">
    <w:abstractNumId w:val="4"/>
  </w:num>
  <w:num w:numId="13">
    <w:abstractNumId w:val="10"/>
  </w:num>
  <w:num w:numId="14">
    <w:abstractNumId w:val="12"/>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90"/>
    <w:rsid w:val="000100C8"/>
    <w:rsid w:val="000131BB"/>
    <w:rsid w:val="00056034"/>
    <w:rsid w:val="00070180"/>
    <w:rsid w:val="000A414D"/>
    <w:rsid w:val="000C44B0"/>
    <w:rsid w:val="000E4D09"/>
    <w:rsid w:val="000F3C6D"/>
    <w:rsid w:val="000F6660"/>
    <w:rsid w:val="00153EBB"/>
    <w:rsid w:val="001D393B"/>
    <w:rsid w:val="00263B4D"/>
    <w:rsid w:val="002C2EAC"/>
    <w:rsid w:val="00360598"/>
    <w:rsid w:val="003E7233"/>
    <w:rsid w:val="00433F18"/>
    <w:rsid w:val="00466046"/>
    <w:rsid w:val="00555D3A"/>
    <w:rsid w:val="005800DF"/>
    <w:rsid w:val="00643156"/>
    <w:rsid w:val="00730D17"/>
    <w:rsid w:val="00753CCA"/>
    <w:rsid w:val="0079149E"/>
    <w:rsid w:val="007A4763"/>
    <w:rsid w:val="007F0206"/>
    <w:rsid w:val="00864543"/>
    <w:rsid w:val="00885ECA"/>
    <w:rsid w:val="00892CE1"/>
    <w:rsid w:val="008A7795"/>
    <w:rsid w:val="009003F3"/>
    <w:rsid w:val="009A18CF"/>
    <w:rsid w:val="009D74C0"/>
    <w:rsid w:val="00A35862"/>
    <w:rsid w:val="00A5439A"/>
    <w:rsid w:val="00BE6D70"/>
    <w:rsid w:val="00CA5B8D"/>
    <w:rsid w:val="00CC3301"/>
    <w:rsid w:val="00D00BB1"/>
    <w:rsid w:val="00D11886"/>
    <w:rsid w:val="00D12390"/>
    <w:rsid w:val="00D5468F"/>
    <w:rsid w:val="00D71BFD"/>
    <w:rsid w:val="00DD3B87"/>
    <w:rsid w:val="00DF759C"/>
    <w:rsid w:val="00E11FBF"/>
    <w:rsid w:val="00E71D4D"/>
    <w:rsid w:val="00EF49F7"/>
    <w:rsid w:val="00EF51AC"/>
    <w:rsid w:val="00F61F8E"/>
    <w:rsid w:val="00FE4FB5"/>
    <w:rsid w:val="00FF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EF59"/>
  <w15:chartTrackingRefBased/>
  <w15:docId w15:val="{5A72D577-1224-4ECF-B975-982FDCEE1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3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2390"/>
    <w:rPr>
      <w:color w:val="0000FF"/>
      <w:u w:val="single"/>
    </w:rPr>
  </w:style>
  <w:style w:type="paragraph" w:styleId="ListParagraph">
    <w:name w:val="List Paragraph"/>
    <w:basedOn w:val="Normal"/>
    <w:uiPriority w:val="34"/>
    <w:qFormat/>
    <w:rsid w:val="00D12390"/>
    <w:pPr>
      <w:ind w:left="720"/>
      <w:contextualSpacing/>
    </w:pPr>
  </w:style>
  <w:style w:type="character" w:styleId="Strong">
    <w:name w:val="Strong"/>
    <w:basedOn w:val="DefaultParagraphFont"/>
    <w:uiPriority w:val="22"/>
    <w:qFormat/>
    <w:rsid w:val="00F61F8E"/>
    <w:rPr>
      <w:b/>
      <w:bCs/>
    </w:rPr>
  </w:style>
  <w:style w:type="character" w:styleId="FollowedHyperlink">
    <w:name w:val="FollowedHyperlink"/>
    <w:basedOn w:val="DefaultParagraphFont"/>
    <w:uiPriority w:val="99"/>
    <w:semiHidden/>
    <w:unhideWhenUsed/>
    <w:rsid w:val="00BE6D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90825">
      <w:bodyDiv w:val="1"/>
      <w:marLeft w:val="0"/>
      <w:marRight w:val="0"/>
      <w:marTop w:val="0"/>
      <w:marBottom w:val="0"/>
      <w:divBdr>
        <w:top w:val="none" w:sz="0" w:space="0" w:color="auto"/>
        <w:left w:val="none" w:sz="0" w:space="0" w:color="auto"/>
        <w:bottom w:val="none" w:sz="0" w:space="0" w:color="auto"/>
        <w:right w:val="none" w:sz="0" w:space="0" w:color="auto"/>
      </w:divBdr>
    </w:div>
    <w:div w:id="590285971">
      <w:bodyDiv w:val="1"/>
      <w:marLeft w:val="0"/>
      <w:marRight w:val="0"/>
      <w:marTop w:val="0"/>
      <w:marBottom w:val="0"/>
      <w:divBdr>
        <w:top w:val="none" w:sz="0" w:space="0" w:color="auto"/>
        <w:left w:val="none" w:sz="0" w:space="0" w:color="auto"/>
        <w:bottom w:val="none" w:sz="0" w:space="0" w:color="auto"/>
        <w:right w:val="none" w:sz="0" w:space="0" w:color="auto"/>
      </w:divBdr>
    </w:div>
    <w:div w:id="734205086">
      <w:bodyDiv w:val="1"/>
      <w:marLeft w:val="0"/>
      <w:marRight w:val="0"/>
      <w:marTop w:val="0"/>
      <w:marBottom w:val="0"/>
      <w:divBdr>
        <w:top w:val="none" w:sz="0" w:space="0" w:color="auto"/>
        <w:left w:val="none" w:sz="0" w:space="0" w:color="auto"/>
        <w:bottom w:val="none" w:sz="0" w:space="0" w:color="auto"/>
        <w:right w:val="none" w:sz="0" w:space="0" w:color="auto"/>
      </w:divBdr>
    </w:div>
    <w:div w:id="1594707102">
      <w:bodyDiv w:val="1"/>
      <w:marLeft w:val="0"/>
      <w:marRight w:val="0"/>
      <w:marTop w:val="0"/>
      <w:marBottom w:val="0"/>
      <w:divBdr>
        <w:top w:val="none" w:sz="0" w:space="0" w:color="auto"/>
        <w:left w:val="none" w:sz="0" w:space="0" w:color="auto"/>
        <w:bottom w:val="none" w:sz="0" w:space="0" w:color="auto"/>
        <w:right w:val="none" w:sz="0" w:space="0" w:color="auto"/>
      </w:divBdr>
    </w:div>
    <w:div w:id="1608927472">
      <w:bodyDiv w:val="1"/>
      <w:marLeft w:val="0"/>
      <w:marRight w:val="0"/>
      <w:marTop w:val="0"/>
      <w:marBottom w:val="0"/>
      <w:divBdr>
        <w:top w:val="none" w:sz="0" w:space="0" w:color="auto"/>
        <w:left w:val="none" w:sz="0" w:space="0" w:color="auto"/>
        <w:bottom w:val="none" w:sz="0" w:space="0" w:color="auto"/>
        <w:right w:val="none" w:sz="0" w:space="0" w:color="auto"/>
      </w:divBdr>
    </w:div>
    <w:div w:id="1858226272">
      <w:bodyDiv w:val="1"/>
      <w:marLeft w:val="0"/>
      <w:marRight w:val="0"/>
      <w:marTop w:val="0"/>
      <w:marBottom w:val="0"/>
      <w:divBdr>
        <w:top w:val="none" w:sz="0" w:space="0" w:color="auto"/>
        <w:left w:val="none" w:sz="0" w:space="0" w:color="auto"/>
        <w:bottom w:val="none" w:sz="0" w:space="0" w:color="auto"/>
        <w:right w:val="none" w:sz="0" w:space="0" w:color="auto"/>
      </w:divBdr>
    </w:div>
    <w:div w:id="1893271878">
      <w:bodyDiv w:val="1"/>
      <w:marLeft w:val="0"/>
      <w:marRight w:val="0"/>
      <w:marTop w:val="0"/>
      <w:marBottom w:val="0"/>
      <w:divBdr>
        <w:top w:val="none" w:sz="0" w:space="0" w:color="auto"/>
        <w:left w:val="none" w:sz="0" w:space="0" w:color="auto"/>
        <w:bottom w:val="none" w:sz="0" w:space="0" w:color="auto"/>
        <w:right w:val="none" w:sz="0" w:space="0" w:color="auto"/>
      </w:divBdr>
    </w:div>
    <w:div w:id="20802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wego.edu/cts/remote-learning-security-guidelines" TargetMode="External"/><Relationship Id="rId13" Type="http://schemas.openxmlformats.org/officeDocument/2006/relationships/hyperlink" Target="https://blog.zoom.us/wordpress/2020/03/20/keep-uninvited-guests-out-of-your-zoom-event/" TargetMode="External"/><Relationship Id="rId18" Type="http://schemas.openxmlformats.org/officeDocument/2006/relationships/hyperlink" Target="https://www.consumer.ftc.gov/topics/protecting-kids-onlin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2l.org/safe-digital-learning-plans/" TargetMode="External"/><Relationship Id="rId7" Type="http://schemas.openxmlformats.org/officeDocument/2006/relationships/hyperlink" Target="https://www.oswego.edu/cts/cybersecurity" TargetMode="External"/><Relationship Id="rId12" Type="http://schemas.openxmlformats.org/officeDocument/2006/relationships/hyperlink" Target="https://blog.zoom.us/wordpress/2020/03/27/best-practices-for-securing-your-virtual-classroom/" TargetMode="External"/><Relationship Id="rId17" Type="http://schemas.openxmlformats.org/officeDocument/2006/relationships/hyperlink" Target="https://www.stopbullying.gov/cyberbullying/prevention" TargetMode="External"/><Relationship Id="rId25" Type="http://schemas.openxmlformats.org/officeDocument/2006/relationships/hyperlink" Target="https://www.oswego.edu/campus-life/child-protection" TargetMode="External"/><Relationship Id="rId2" Type="http://schemas.openxmlformats.org/officeDocument/2006/relationships/numbering" Target="numbering.xml"/><Relationship Id="rId16" Type="http://schemas.openxmlformats.org/officeDocument/2006/relationships/hyperlink" Target="https://globalonlineacademy.org/insights/articles/15-strategies-for-online-learning-when-school-is-closed" TargetMode="External"/><Relationship Id="rId20" Type="http://schemas.openxmlformats.org/officeDocument/2006/relationships/hyperlink" Target="file:///C:\Users\mpaestel\Downloads\Electronic_Communications_with_Youth%20(3).pdf" TargetMode="External"/><Relationship Id="rId1" Type="http://schemas.openxmlformats.org/officeDocument/2006/relationships/customXml" Target="../customXml/item1.xml"/><Relationship Id="rId6" Type="http://schemas.openxmlformats.org/officeDocument/2006/relationships/hyperlink" Target="https://www.oswego.edu/cts/zoom" TargetMode="External"/><Relationship Id="rId11" Type="http://schemas.openxmlformats.org/officeDocument/2006/relationships/hyperlink" Target="https://www.oswego.edu/cts/communication-tools" TargetMode="External"/><Relationship Id="rId24" Type="http://schemas.openxmlformats.org/officeDocument/2006/relationships/hyperlink" Target="mailto:melissa.paestella@oswego.edu" TargetMode="External"/><Relationship Id="rId5" Type="http://schemas.openxmlformats.org/officeDocument/2006/relationships/webSettings" Target="webSettings.xml"/><Relationship Id="rId15" Type="http://schemas.openxmlformats.org/officeDocument/2006/relationships/hyperlink" Target="https://www.acacamps.org/news-publications/blogs/camp-connection/best-practices-keeping-your-online-virtual-programming-safe-campers" TargetMode="External"/><Relationship Id="rId23" Type="http://schemas.openxmlformats.org/officeDocument/2006/relationships/hyperlink" Target="https://www.commonsense.org/education/articles/18-distance-learning-tools-with-sound-privacy-practices" TargetMode="External"/><Relationship Id="rId10" Type="http://schemas.openxmlformats.org/officeDocument/2006/relationships/hyperlink" Target="https://sunyoswego.formstack.com/forms/participant_consent_release_and_waiver_of_liability" TargetMode="External"/><Relationship Id="rId19" Type="http://schemas.openxmlformats.org/officeDocument/2006/relationships/hyperlink" Target="https://website.praesidiuminc.com/wp/wp/staying-safe-social-media/" TargetMode="External"/><Relationship Id="rId4" Type="http://schemas.openxmlformats.org/officeDocument/2006/relationships/settings" Target="settings.xml"/><Relationship Id="rId9" Type="http://schemas.openxmlformats.org/officeDocument/2006/relationships/hyperlink" Target="https://sunyoswego.formstack.com/forms/participant_code_of_conduct" TargetMode="External"/><Relationship Id="rId14" Type="http://schemas.openxmlformats.org/officeDocument/2006/relationships/hyperlink" Target="https://www.acacamps.org/resource-library/coronavirus/virtual-program-resources" TargetMode="External"/><Relationship Id="rId22" Type="http://schemas.openxmlformats.org/officeDocument/2006/relationships/hyperlink" Target="https://accessibility.ufl.edu/faculty--staff/top-tip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8F9C6-CBCB-4F74-8776-60848205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University of New York at Oswego</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Melissa A Paestella</cp:lastModifiedBy>
  <cp:revision>33</cp:revision>
  <dcterms:created xsi:type="dcterms:W3CDTF">2020-04-09T15:09:00Z</dcterms:created>
  <dcterms:modified xsi:type="dcterms:W3CDTF">2020-07-20T15:44:00Z</dcterms:modified>
</cp:coreProperties>
</file>