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A9DD" w14:textId="79531EB6" w:rsidR="002B1E38" w:rsidRPr="00D75F45" w:rsidRDefault="0003221A" w:rsidP="006C5A21">
      <w:pPr>
        <w:spacing w:after="0" w:line="240" w:lineRule="auto"/>
        <w:jc w:val="center"/>
        <w:rPr>
          <w:rFonts w:ascii="Calibri" w:hAnsi="Calibri" w:cs="Calibri"/>
          <w:b/>
          <w:sz w:val="28"/>
          <w:szCs w:val="28"/>
        </w:rPr>
      </w:pPr>
      <w:r w:rsidRPr="00D75F45">
        <w:rPr>
          <w:rFonts w:ascii="Calibri" w:hAnsi="Calibri" w:cs="Calibri"/>
          <w:b/>
          <w:sz w:val="28"/>
          <w:szCs w:val="28"/>
        </w:rPr>
        <w:t xml:space="preserve">Faculty Guide for </w:t>
      </w:r>
      <w:r w:rsidR="00267951" w:rsidRPr="00D75F45">
        <w:rPr>
          <w:rFonts w:ascii="Calibri" w:hAnsi="Calibri" w:cs="Calibri"/>
          <w:b/>
          <w:sz w:val="28"/>
          <w:szCs w:val="28"/>
        </w:rPr>
        <w:t>A</w:t>
      </w:r>
      <w:r w:rsidRPr="00D75F45">
        <w:rPr>
          <w:rFonts w:ascii="Calibri" w:hAnsi="Calibri" w:cs="Calibri"/>
          <w:b/>
          <w:sz w:val="28"/>
          <w:szCs w:val="28"/>
        </w:rPr>
        <w:t>ssessing</w:t>
      </w:r>
      <w:r w:rsidR="006C5A21">
        <w:rPr>
          <w:rFonts w:ascii="Calibri" w:hAnsi="Calibri" w:cs="Calibri"/>
          <w:b/>
          <w:sz w:val="28"/>
          <w:szCs w:val="28"/>
        </w:rPr>
        <w:t xml:space="preserve"> the</w:t>
      </w:r>
    </w:p>
    <w:p w14:paraId="6FC82E5E" w14:textId="09002805" w:rsidR="0003221A" w:rsidRDefault="0003221A" w:rsidP="006C5A21">
      <w:pPr>
        <w:spacing w:after="0" w:line="240" w:lineRule="auto"/>
        <w:jc w:val="center"/>
        <w:rPr>
          <w:rFonts w:ascii="Calibri" w:hAnsi="Calibri" w:cs="Calibri"/>
          <w:b/>
          <w:sz w:val="28"/>
          <w:szCs w:val="28"/>
        </w:rPr>
      </w:pPr>
      <w:r w:rsidRPr="00D75F45">
        <w:rPr>
          <w:rFonts w:ascii="Calibri" w:hAnsi="Calibri" w:cs="Calibri"/>
          <w:b/>
          <w:sz w:val="28"/>
          <w:szCs w:val="28"/>
        </w:rPr>
        <w:t>Capstone Teacher Performance Assessment (TPA)</w:t>
      </w:r>
      <w:r w:rsidR="00D75F45" w:rsidRPr="00D75F45">
        <w:rPr>
          <w:rFonts w:ascii="Calibri" w:hAnsi="Calibri" w:cs="Calibri"/>
          <w:b/>
          <w:sz w:val="28"/>
          <w:szCs w:val="28"/>
        </w:rPr>
        <w:t xml:space="preserve"> in Tk20</w:t>
      </w:r>
    </w:p>
    <w:p w14:paraId="29A3E9DA" w14:textId="04B6E728" w:rsidR="00D75F45" w:rsidRDefault="00D75F45" w:rsidP="00267951">
      <w:pPr>
        <w:jc w:val="center"/>
        <w:rPr>
          <w:rFonts w:ascii="Calibri" w:hAnsi="Calibri" w:cs="Calibri"/>
          <w:b/>
          <w:sz w:val="28"/>
          <w:szCs w:val="28"/>
        </w:rPr>
      </w:pPr>
      <w:r w:rsidRPr="002B1E38">
        <w:rPr>
          <w:noProof/>
        </w:rPr>
        <w:drawing>
          <wp:anchor distT="0" distB="0" distL="114300" distR="114300" simplePos="0" relativeHeight="251664384" behindDoc="0" locked="0" layoutInCell="1" allowOverlap="1" wp14:anchorId="7DC135C0" wp14:editId="38A89F48">
            <wp:simplePos x="0" y="0"/>
            <wp:positionH relativeFrom="column">
              <wp:posOffset>2282825</wp:posOffset>
            </wp:positionH>
            <wp:positionV relativeFrom="paragraph">
              <wp:posOffset>198663</wp:posOffset>
            </wp:positionV>
            <wp:extent cx="1314982" cy="335344"/>
            <wp:effectExtent l="0" t="0" r="0" b="7620"/>
            <wp:wrapNone/>
            <wp:docPr id="3" name="Picture 3" descr="Image result for tk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k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982" cy="335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04152" w14:textId="749904A9" w:rsidR="00D75F45" w:rsidRPr="00D75F45" w:rsidRDefault="00D75F45" w:rsidP="00267951">
      <w:pPr>
        <w:jc w:val="center"/>
        <w:rPr>
          <w:rFonts w:ascii="Calibri" w:hAnsi="Calibri" w:cs="Calibri"/>
          <w:b/>
          <w:sz w:val="28"/>
          <w:szCs w:val="28"/>
        </w:rPr>
      </w:pPr>
    </w:p>
    <w:p w14:paraId="25BA38F2" w14:textId="4A041278" w:rsidR="001A66A3" w:rsidRPr="001A66A3" w:rsidRDefault="00000000" w:rsidP="001A66A3">
      <w:pPr>
        <w:jc w:val="center"/>
        <w:rPr>
          <w:rFonts w:ascii="Calibri" w:hAnsi="Calibri" w:cs="Calibri"/>
          <w:bCs/>
          <w:i/>
        </w:rPr>
      </w:pPr>
      <w:hyperlink r:id="rId8" w:history="1">
        <w:r w:rsidR="001A66A3" w:rsidRPr="00B6489C">
          <w:rPr>
            <w:rStyle w:val="Hyperlink"/>
            <w:rFonts w:ascii="Calibri" w:hAnsi="Calibri" w:cs="Calibri"/>
            <w:bCs/>
            <w:i/>
          </w:rPr>
          <w:t>Tk20@oswego.edu</w:t>
        </w:r>
      </w:hyperlink>
      <w:r w:rsidR="001A66A3">
        <w:rPr>
          <w:rFonts w:ascii="Calibri" w:hAnsi="Calibri" w:cs="Calibri"/>
          <w:bCs/>
          <w:i/>
        </w:rPr>
        <w:t xml:space="preserve"> </w:t>
      </w:r>
    </w:p>
    <w:p w14:paraId="56242F60" w14:textId="5456EC75" w:rsidR="00725295" w:rsidRPr="00D75F45" w:rsidRDefault="00725295">
      <w:pPr>
        <w:rPr>
          <w:rFonts w:ascii="Calibri" w:hAnsi="Calibri" w:cs="Calibri"/>
          <w:b/>
          <w:i/>
        </w:rPr>
      </w:pPr>
      <w:r w:rsidRPr="00D75F45">
        <w:rPr>
          <w:rFonts w:ascii="Calibri" w:hAnsi="Calibri" w:cs="Calibri"/>
          <w:b/>
          <w:i/>
        </w:rPr>
        <w:t xml:space="preserve">How is the Capstone or Pre-Capstone TPA made available in Tk20? </w:t>
      </w:r>
    </w:p>
    <w:p w14:paraId="453A4E84" w14:textId="4540F9AF" w:rsidR="00725295" w:rsidRPr="00D75F45" w:rsidRDefault="0003221A" w:rsidP="00725295">
      <w:pPr>
        <w:rPr>
          <w:rFonts w:ascii="Calibri" w:hAnsi="Calibri" w:cs="Calibri"/>
        </w:rPr>
      </w:pPr>
      <w:r w:rsidRPr="00D75F45">
        <w:rPr>
          <w:rFonts w:ascii="Calibri" w:hAnsi="Calibri" w:cs="Calibri"/>
        </w:rPr>
        <w:t xml:space="preserve">The </w:t>
      </w:r>
      <w:r w:rsidR="00725295" w:rsidRPr="00D75F45">
        <w:rPr>
          <w:rFonts w:ascii="Calibri" w:hAnsi="Calibri" w:cs="Calibri"/>
        </w:rPr>
        <w:t xml:space="preserve">assessment is made available to candidates and faculty based on enrollment in specific courses that departments have identified as the course in which the assessment should occur. For example, ADO 420 is the </w:t>
      </w:r>
      <w:r w:rsidR="000A7F59">
        <w:rPr>
          <w:rFonts w:ascii="Calibri" w:hAnsi="Calibri" w:cs="Calibri"/>
        </w:rPr>
        <w:t>A</w:t>
      </w:r>
      <w:r w:rsidR="00725295" w:rsidRPr="00D75F45">
        <w:rPr>
          <w:rFonts w:ascii="Calibri" w:hAnsi="Calibri" w:cs="Calibri"/>
        </w:rPr>
        <w:t>dolescen</w:t>
      </w:r>
      <w:r w:rsidR="00D91CE3" w:rsidRPr="00D75F45">
        <w:rPr>
          <w:rFonts w:ascii="Calibri" w:hAnsi="Calibri" w:cs="Calibri"/>
        </w:rPr>
        <w:t xml:space="preserve">ce </w:t>
      </w:r>
      <w:r w:rsidR="000A7F59">
        <w:rPr>
          <w:rFonts w:ascii="Calibri" w:hAnsi="Calibri" w:cs="Calibri"/>
        </w:rPr>
        <w:t xml:space="preserve">Education </w:t>
      </w:r>
      <w:r w:rsidR="00725295" w:rsidRPr="00D75F45">
        <w:rPr>
          <w:rFonts w:ascii="Calibri" w:hAnsi="Calibri" w:cs="Calibri"/>
        </w:rPr>
        <w:t xml:space="preserve">undergraduate student teaching course </w:t>
      </w:r>
      <w:r w:rsidR="000A7F59">
        <w:rPr>
          <w:rFonts w:ascii="Calibri" w:hAnsi="Calibri" w:cs="Calibri"/>
        </w:rPr>
        <w:t>in which</w:t>
      </w:r>
      <w:r w:rsidR="00725295" w:rsidRPr="00D75F45">
        <w:rPr>
          <w:rFonts w:ascii="Calibri" w:hAnsi="Calibri" w:cs="Calibri"/>
        </w:rPr>
        <w:t xml:space="preserve"> the Capstone TPA </w:t>
      </w:r>
      <w:r w:rsidR="000A7F59">
        <w:rPr>
          <w:rFonts w:ascii="Calibri" w:hAnsi="Calibri" w:cs="Calibri"/>
        </w:rPr>
        <w:t>will be completed</w:t>
      </w:r>
      <w:r w:rsidR="00725295" w:rsidRPr="00D75F45">
        <w:rPr>
          <w:rFonts w:ascii="Calibri" w:hAnsi="Calibri" w:cs="Calibri"/>
        </w:rPr>
        <w:t>.</w:t>
      </w:r>
    </w:p>
    <w:p w14:paraId="4E8F68D6" w14:textId="3C7C3AE7" w:rsidR="006C5A21" w:rsidRDefault="006C5A21" w:rsidP="00725295">
      <w:pPr>
        <w:rPr>
          <w:rFonts w:ascii="Calibri" w:hAnsi="Calibri" w:cs="Calibri"/>
          <w:b/>
          <w:i/>
        </w:rPr>
      </w:pPr>
    </w:p>
    <w:p w14:paraId="6599A04E" w14:textId="41A691A8" w:rsidR="002B1E38" w:rsidRPr="00D75F45" w:rsidRDefault="00725295" w:rsidP="00725295">
      <w:pPr>
        <w:rPr>
          <w:rFonts w:ascii="Calibri" w:hAnsi="Calibri" w:cs="Calibri"/>
          <w:b/>
          <w:i/>
        </w:rPr>
      </w:pPr>
      <w:r w:rsidRPr="00D75F45">
        <w:rPr>
          <w:rFonts w:ascii="Calibri" w:hAnsi="Calibri" w:cs="Calibri"/>
          <w:b/>
          <w:i/>
        </w:rPr>
        <w:t>What is the difference between the Pre-Capstone TPA and the Capstone TPA?</w:t>
      </w:r>
    </w:p>
    <w:p w14:paraId="51A7BEEE" w14:textId="4528B225" w:rsidR="00725295" w:rsidRPr="00D75F45" w:rsidRDefault="00725295" w:rsidP="00725295">
      <w:pPr>
        <w:rPr>
          <w:rFonts w:ascii="Calibri" w:hAnsi="Calibri" w:cs="Calibri"/>
        </w:rPr>
      </w:pPr>
      <w:r w:rsidRPr="00D75F45">
        <w:rPr>
          <w:rFonts w:ascii="Calibri" w:hAnsi="Calibri" w:cs="Calibri"/>
        </w:rPr>
        <w:t xml:space="preserve">The Pre-Capstone TPA </w:t>
      </w:r>
      <w:r w:rsidR="00D36D9E">
        <w:rPr>
          <w:rFonts w:ascii="Calibri" w:hAnsi="Calibri" w:cs="Calibri"/>
        </w:rPr>
        <w:t>is completed</w:t>
      </w:r>
      <w:r w:rsidRPr="00D75F45">
        <w:rPr>
          <w:rFonts w:ascii="Calibri" w:hAnsi="Calibri" w:cs="Calibri"/>
        </w:rPr>
        <w:t xml:space="preserve"> during</w:t>
      </w:r>
      <w:r w:rsidR="00D36D9E">
        <w:rPr>
          <w:rFonts w:ascii="Calibri" w:hAnsi="Calibri" w:cs="Calibri"/>
        </w:rPr>
        <w:t xml:space="preserve"> the</w:t>
      </w:r>
      <w:r w:rsidRPr="00D75F45">
        <w:rPr>
          <w:rFonts w:ascii="Calibri" w:hAnsi="Calibri" w:cs="Calibri"/>
        </w:rPr>
        <w:t xml:space="preserve"> Methods</w:t>
      </w:r>
      <w:r w:rsidR="00D36D9E">
        <w:rPr>
          <w:rFonts w:ascii="Calibri" w:hAnsi="Calibri" w:cs="Calibri"/>
        </w:rPr>
        <w:t xml:space="preserve"> course</w:t>
      </w:r>
      <w:r w:rsidRPr="00D75F45">
        <w:rPr>
          <w:rFonts w:ascii="Calibri" w:hAnsi="Calibri" w:cs="Calibri"/>
        </w:rPr>
        <w:t>. Candidates will have access to the entire assessment</w:t>
      </w:r>
      <w:r w:rsidR="00D36D9E">
        <w:rPr>
          <w:rFonts w:ascii="Calibri" w:hAnsi="Calibri" w:cs="Calibri"/>
        </w:rPr>
        <w:t>;</w:t>
      </w:r>
      <w:r w:rsidRPr="00D75F45">
        <w:rPr>
          <w:rFonts w:ascii="Calibri" w:hAnsi="Calibri" w:cs="Calibri"/>
        </w:rPr>
        <w:t xml:space="preserve"> however</w:t>
      </w:r>
      <w:r w:rsidR="00D36D9E">
        <w:rPr>
          <w:rFonts w:ascii="Calibri" w:hAnsi="Calibri" w:cs="Calibri"/>
        </w:rPr>
        <w:t>,</w:t>
      </w:r>
      <w:r w:rsidRPr="00D75F45">
        <w:rPr>
          <w:rFonts w:ascii="Calibri" w:hAnsi="Calibri" w:cs="Calibri"/>
        </w:rPr>
        <w:t xml:space="preserve"> they will only complete Part</w:t>
      </w:r>
      <w:r w:rsidR="00D36D9E">
        <w:rPr>
          <w:rFonts w:ascii="Calibri" w:hAnsi="Calibri" w:cs="Calibri"/>
        </w:rPr>
        <w:t>s</w:t>
      </w:r>
      <w:r w:rsidRPr="00D75F45">
        <w:rPr>
          <w:rFonts w:ascii="Calibri" w:hAnsi="Calibri" w:cs="Calibri"/>
        </w:rPr>
        <w:t xml:space="preserve"> 1 and 2</w:t>
      </w:r>
      <w:r w:rsidR="00D36D9E">
        <w:rPr>
          <w:rFonts w:ascii="Calibri" w:hAnsi="Calibri" w:cs="Calibri"/>
        </w:rPr>
        <w:t>. F</w:t>
      </w:r>
      <w:r w:rsidRPr="00D75F45">
        <w:rPr>
          <w:rFonts w:ascii="Calibri" w:hAnsi="Calibri" w:cs="Calibri"/>
        </w:rPr>
        <w:t xml:space="preserve">aculty </w:t>
      </w:r>
      <w:r w:rsidR="00D36D9E">
        <w:rPr>
          <w:rFonts w:ascii="Calibri" w:hAnsi="Calibri" w:cs="Calibri"/>
        </w:rPr>
        <w:t xml:space="preserve">will only </w:t>
      </w:r>
      <w:r w:rsidRPr="00D75F45">
        <w:rPr>
          <w:rFonts w:ascii="Calibri" w:hAnsi="Calibri" w:cs="Calibri"/>
        </w:rPr>
        <w:t>assess those rubrics associated with Part</w:t>
      </w:r>
      <w:r w:rsidR="00D36D9E">
        <w:rPr>
          <w:rFonts w:ascii="Calibri" w:hAnsi="Calibri" w:cs="Calibri"/>
        </w:rPr>
        <w:t>s</w:t>
      </w:r>
      <w:r w:rsidRPr="00D75F45">
        <w:rPr>
          <w:rFonts w:ascii="Calibri" w:hAnsi="Calibri" w:cs="Calibri"/>
        </w:rPr>
        <w:t xml:space="preserve"> 1 and 2</w:t>
      </w:r>
      <w:r w:rsidR="009128BB">
        <w:rPr>
          <w:rFonts w:ascii="Calibri" w:hAnsi="Calibri" w:cs="Calibri"/>
        </w:rPr>
        <w:t>, Rubrics 1 – 4.</w:t>
      </w:r>
    </w:p>
    <w:p w14:paraId="2B548E33" w14:textId="1E12DAB9" w:rsidR="00725295" w:rsidRPr="00D75F45" w:rsidRDefault="00725295" w:rsidP="00725295">
      <w:pPr>
        <w:rPr>
          <w:rFonts w:ascii="Calibri" w:hAnsi="Calibri" w:cs="Calibri"/>
        </w:rPr>
      </w:pPr>
      <w:r w:rsidRPr="00D75F45">
        <w:rPr>
          <w:rFonts w:ascii="Calibri" w:hAnsi="Calibri" w:cs="Calibri"/>
        </w:rPr>
        <w:t xml:space="preserve">The Capstone TPA </w:t>
      </w:r>
      <w:r w:rsidR="009128BB">
        <w:rPr>
          <w:rFonts w:ascii="Calibri" w:hAnsi="Calibri" w:cs="Calibri"/>
        </w:rPr>
        <w:t>is completed</w:t>
      </w:r>
      <w:r w:rsidRPr="00D75F45">
        <w:rPr>
          <w:rFonts w:ascii="Calibri" w:hAnsi="Calibri" w:cs="Calibri"/>
        </w:rPr>
        <w:t xml:space="preserve"> during </w:t>
      </w:r>
      <w:r w:rsidR="009128BB">
        <w:rPr>
          <w:rFonts w:ascii="Calibri" w:hAnsi="Calibri" w:cs="Calibri"/>
        </w:rPr>
        <w:t>S</w:t>
      </w:r>
      <w:r w:rsidRPr="00D75F45">
        <w:rPr>
          <w:rFonts w:ascii="Calibri" w:hAnsi="Calibri" w:cs="Calibri"/>
        </w:rPr>
        <w:t xml:space="preserve">tudent </w:t>
      </w:r>
      <w:r w:rsidR="009128BB">
        <w:rPr>
          <w:rFonts w:ascii="Calibri" w:hAnsi="Calibri" w:cs="Calibri"/>
        </w:rPr>
        <w:t>T</w:t>
      </w:r>
      <w:r w:rsidRPr="00D75F45">
        <w:rPr>
          <w:rFonts w:ascii="Calibri" w:hAnsi="Calibri" w:cs="Calibri"/>
        </w:rPr>
        <w:t xml:space="preserve">eaching. Candidates </w:t>
      </w:r>
      <w:r w:rsidR="009128BB">
        <w:rPr>
          <w:rFonts w:ascii="Calibri" w:hAnsi="Calibri" w:cs="Calibri"/>
        </w:rPr>
        <w:t xml:space="preserve">will </w:t>
      </w:r>
      <w:r w:rsidRPr="00D75F45">
        <w:rPr>
          <w:rFonts w:ascii="Calibri" w:hAnsi="Calibri" w:cs="Calibri"/>
        </w:rPr>
        <w:t>compete all four parts of the assessment</w:t>
      </w:r>
      <w:r w:rsidR="009128BB">
        <w:rPr>
          <w:rFonts w:ascii="Calibri" w:hAnsi="Calibri" w:cs="Calibri"/>
        </w:rPr>
        <w:t>. F</w:t>
      </w:r>
      <w:r w:rsidRPr="00D75F45">
        <w:rPr>
          <w:rFonts w:ascii="Calibri" w:hAnsi="Calibri" w:cs="Calibri"/>
        </w:rPr>
        <w:t xml:space="preserve">aculty </w:t>
      </w:r>
      <w:r w:rsidR="009128BB">
        <w:rPr>
          <w:rFonts w:ascii="Calibri" w:hAnsi="Calibri" w:cs="Calibri"/>
        </w:rPr>
        <w:t xml:space="preserve">will </w:t>
      </w:r>
      <w:r w:rsidRPr="00D75F45">
        <w:rPr>
          <w:rFonts w:ascii="Calibri" w:hAnsi="Calibri" w:cs="Calibri"/>
        </w:rPr>
        <w:t>assess all</w:t>
      </w:r>
      <w:r w:rsidR="009128BB">
        <w:rPr>
          <w:rFonts w:ascii="Calibri" w:hAnsi="Calibri" w:cs="Calibri"/>
        </w:rPr>
        <w:t xml:space="preserve"> eight</w:t>
      </w:r>
      <w:r w:rsidRPr="00D75F45">
        <w:rPr>
          <w:rFonts w:ascii="Calibri" w:hAnsi="Calibri" w:cs="Calibri"/>
        </w:rPr>
        <w:t xml:space="preserve"> rubrics</w:t>
      </w:r>
      <w:r w:rsidR="009128BB">
        <w:rPr>
          <w:rFonts w:ascii="Calibri" w:hAnsi="Calibri" w:cs="Calibri"/>
        </w:rPr>
        <w:t xml:space="preserve">, and will </w:t>
      </w:r>
      <w:r w:rsidRPr="00D75F45">
        <w:rPr>
          <w:rFonts w:ascii="Calibri" w:hAnsi="Calibri" w:cs="Calibri"/>
        </w:rPr>
        <w:t xml:space="preserve">complete a summative evaluation indicating if the candidate has met all the requirements of the assessment. </w:t>
      </w:r>
    </w:p>
    <w:p w14:paraId="697A761D" w14:textId="6D48EA5F" w:rsidR="006C5A21" w:rsidRDefault="006C5A21">
      <w:pPr>
        <w:rPr>
          <w:rFonts w:ascii="Calibri" w:hAnsi="Calibri" w:cs="Calibri"/>
          <w:b/>
          <w:i/>
        </w:rPr>
      </w:pPr>
    </w:p>
    <w:p w14:paraId="524C2180" w14:textId="0E7349DE" w:rsidR="004C33DC" w:rsidRPr="00D75F45" w:rsidRDefault="00E52122">
      <w:pPr>
        <w:rPr>
          <w:rFonts w:ascii="Calibri" w:hAnsi="Calibri" w:cs="Calibri"/>
          <w:b/>
          <w:i/>
        </w:rPr>
      </w:pPr>
      <w:r w:rsidRPr="00D75F45">
        <w:rPr>
          <w:rFonts w:ascii="Calibri" w:hAnsi="Calibri" w:cs="Calibri"/>
          <w:b/>
          <w:i/>
        </w:rPr>
        <w:t>Where do I see the Capstone TPA or Pre-Capstone TPA in Tk20?</w:t>
      </w:r>
    </w:p>
    <w:p w14:paraId="2782D29E" w14:textId="25D5571C" w:rsidR="00E52122" w:rsidRPr="00D75F45" w:rsidRDefault="001A66A3">
      <w:pPr>
        <w:rPr>
          <w:rFonts w:ascii="Calibri" w:hAnsi="Calibri" w:cs="Calibri"/>
        </w:rPr>
      </w:pPr>
      <w:r w:rsidRPr="00D75F45">
        <w:rPr>
          <w:rFonts w:ascii="Calibri" w:hAnsi="Calibri" w:cs="Calibri"/>
          <w:noProof/>
        </w:rPr>
        <w:drawing>
          <wp:anchor distT="0" distB="0" distL="114300" distR="114300" simplePos="0" relativeHeight="251665408" behindDoc="0" locked="0" layoutInCell="1" allowOverlap="1" wp14:anchorId="1F6249B7" wp14:editId="047BA5BE">
            <wp:simplePos x="0" y="0"/>
            <wp:positionH relativeFrom="margin">
              <wp:align>center</wp:align>
            </wp:positionH>
            <wp:positionV relativeFrom="margin">
              <wp:posOffset>5526111</wp:posOffset>
            </wp:positionV>
            <wp:extent cx="3022580" cy="2469599"/>
            <wp:effectExtent l="19050" t="19050" r="26035" b="260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19702"/>
                    <a:stretch/>
                  </pic:blipFill>
                  <pic:spPr bwMode="auto">
                    <a:xfrm>
                      <a:off x="0" y="0"/>
                      <a:ext cx="3022580" cy="2469599"/>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2122" w:rsidRPr="00D75F45">
        <w:rPr>
          <w:rFonts w:ascii="Calibri" w:hAnsi="Calibri" w:cs="Calibri"/>
        </w:rPr>
        <w:t xml:space="preserve">The assessment will appear in the Courses tab (see below) of your Tk20 account. </w:t>
      </w:r>
    </w:p>
    <w:p w14:paraId="60D6B48A" w14:textId="01BC09EC" w:rsidR="004C33DC" w:rsidRPr="00D75F45" w:rsidRDefault="004C33DC">
      <w:pPr>
        <w:rPr>
          <w:rFonts w:ascii="Calibri" w:hAnsi="Calibri" w:cs="Calibri"/>
        </w:rPr>
      </w:pPr>
    </w:p>
    <w:p w14:paraId="61063DE8" w14:textId="77777777" w:rsidR="006C5A21" w:rsidRDefault="006C5A21">
      <w:pPr>
        <w:rPr>
          <w:rFonts w:ascii="Calibri" w:hAnsi="Calibri" w:cs="Calibri"/>
        </w:rPr>
      </w:pPr>
    </w:p>
    <w:p w14:paraId="5C727762" w14:textId="77777777" w:rsidR="006C5A21" w:rsidRDefault="006C5A21">
      <w:pPr>
        <w:rPr>
          <w:rFonts w:ascii="Calibri" w:hAnsi="Calibri" w:cs="Calibri"/>
        </w:rPr>
      </w:pPr>
    </w:p>
    <w:p w14:paraId="6EE669EA" w14:textId="77777777" w:rsidR="006C5A21" w:rsidRDefault="006C5A21">
      <w:pPr>
        <w:rPr>
          <w:rFonts w:ascii="Calibri" w:hAnsi="Calibri" w:cs="Calibri"/>
        </w:rPr>
      </w:pPr>
    </w:p>
    <w:p w14:paraId="203A0CED" w14:textId="77777777" w:rsidR="006C5A21" w:rsidRDefault="006C5A21">
      <w:pPr>
        <w:rPr>
          <w:rFonts w:ascii="Calibri" w:hAnsi="Calibri" w:cs="Calibri"/>
        </w:rPr>
      </w:pPr>
    </w:p>
    <w:p w14:paraId="41AD4FA6" w14:textId="0EBA9F27" w:rsidR="006C5A21" w:rsidRDefault="006C5A21">
      <w:pPr>
        <w:rPr>
          <w:rFonts w:ascii="Calibri" w:hAnsi="Calibri" w:cs="Calibri"/>
        </w:rPr>
      </w:pPr>
    </w:p>
    <w:p w14:paraId="08C89F19" w14:textId="18D8E85D" w:rsidR="006C5A21" w:rsidRDefault="001A66A3">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1308EA98" wp14:editId="481F21A1">
                <wp:simplePos x="0" y="0"/>
                <wp:positionH relativeFrom="column">
                  <wp:posOffset>478698</wp:posOffset>
                </wp:positionH>
                <wp:positionV relativeFrom="paragraph">
                  <wp:posOffset>149710</wp:posOffset>
                </wp:positionV>
                <wp:extent cx="977900" cy="165280"/>
                <wp:effectExtent l="0" t="19050" r="31750" b="44450"/>
                <wp:wrapNone/>
                <wp:docPr id="5" name="Arrow: Right 5"/>
                <wp:cNvGraphicFramePr/>
                <a:graphic xmlns:a="http://schemas.openxmlformats.org/drawingml/2006/main">
                  <a:graphicData uri="http://schemas.microsoft.com/office/word/2010/wordprocessingShape">
                    <wps:wsp>
                      <wps:cNvSpPr/>
                      <wps:spPr>
                        <a:xfrm>
                          <a:off x="0" y="0"/>
                          <a:ext cx="977900" cy="165280"/>
                        </a:xfrm>
                        <a:prstGeom prst="rightArrow">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76D5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37.7pt;margin-top:11.8pt;width:77pt;height:1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" adj="19775" fillcolor="#ed7d31 [3205]" strokecolor="black [3213]" strokeweight="1pt"/>
            </w:pict>
          </mc:Fallback>
        </mc:AlternateContent>
      </w:r>
    </w:p>
    <w:p w14:paraId="27D8F45E" w14:textId="77086A0A" w:rsidR="004C33DC" w:rsidRPr="00D75F45" w:rsidRDefault="00E52122">
      <w:pPr>
        <w:rPr>
          <w:rFonts w:ascii="Calibri" w:hAnsi="Calibri" w:cs="Calibri"/>
        </w:rPr>
      </w:pPr>
      <w:r w:rsidRPr="00D75F45">
        <w:rPr>
          <w:rFonts w:ascii="Calibri" w:hAnsi="Calibri" w:cs="Calibri"/>
          <w:noProof/>
        </w:rPr>
        <mc:AlternateContent>
          <mc:Choice Requires="wps">
            <w:drawing>
              <wp:anchor distT="0" distB="0" distL="114300" distR="114300" simplePos="0" relativeHeight="251660288" behindDoc="0" locked="0" layoutInCell="1" allowOverlap="1" wp14:anchorId="16C063CA" wp14:editId="07BA8C81">
                <wp:simplePos x="0" y="0"/>
                <wp:positionH relativeFrom="leftMargin">
                  <wp:align>right</wp:align>
                </wp:positionH>
                <wp:positionV relativeFrom="paragraph">
                  <wp:posOffset>3865245</wp:posOffset>
                </wp:positionV>
                <wp:extent cx="711200" cy="342900"/>
                <wp:effectExtent l="0" t="19050" r="31750" b="38100"/>
                <wp:wrapNone/>
                <wp:docPr id="9" name="Right Arrow 9"/>
                <wp:cNvGraphicFramePr/>
                <a:graphic xmlns:a="http://schemas.openxmlformats.org/drawingml/2006/main">
                  <a:graphicData uri="http://schemas.microsoft.com/office/word/2010/wordprocessingShape">
                    <wps:wsp>
                      <wps:cNvSpPr/>
                      <wps:spPr>
                        <a:xfrm>
                          <a:off x="0" y="0"/>
                          <a:ext cx="71120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E24E5" id="Right Arrow 9" o:spid="_x0000_s1026" type="#_x0000_t13" style="position:absolute;margin-left:4.8pt;margin-top:304.35pt;width:56pt;height:27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" adj="16393" fillcolor="#ed7d31 [3205]" strokecolor="#823b0b [1605]" strokeweight="1pt">
                <w10:wrap anchorx="margin"/>
              </v:shape>
            </w:pict>
          </mc:Fallback>
        </mc:AlternateContent>
      </w:r>
    </w:p>
    <w:p w14:paraId="555DEA9A" w14:textId="77777777" w:rsidR="009128BB" w:rsidRDefault="009128BB" w:rsidP="009B251A">
      <w:pPr>
        <w:rPr>
          <w:rFonts w:ascii="Calibri" w:hAnsi="Calibri" w:cs="Calibri"/>
        </w:rPr>
      </w:pPr>
    </w:p>
    <w:p w14:paraId="492372A5" w14:textId="06109A72" w:rsidR="00E52122" w:rsidRPr="00D75F45" w:rsidRDefault="009128BB" w:rsidP="009B251A">
      <w:pPr>
        <w:rPr>
          <w:rFonts w:ascii="Calibri" w:hAnsi="Calibri" w:cs="Calibri"/>
        </w:rPr>
      </w:pPr>
      <w:r>
        <w:rPr>
          <w:rFonts w:ascii="Calibri" w:hAnsi="Calibri" w:cs="Calibri"/>
        </w:rPr>
        <w:lastRenderedPageBreak/>
        <w:t>Click on</w:t>
      </w:r>
      <w:r w:rsidR="004E26B1">
        <w:rPr>
          <w:rFonts w:ascii="Calibri" w:hAnsi="Calibri" w:cs="Calibri"/>
        </w:rPr>
        <w:t xml:space="preserve"> the</w:t>
      </w:r>
      <w:r w:rsidR="00E52122" w:rsidRPr="00D75F45">
        <w:rPr>
          <w:rFonts w:ascii="Calibri" w:hAnsi="Calibri" w:cs="Calibri"/>
        </w:rPr>
        <w:t xml:space="preserve"> </w:t>
      </w:r>
      <w:r w:rsidR="00E52122" w:rsidRPr="00D75F45">
        <w:rPr>
          <w:rFonts w:ascii="Calibri" w:hAnsi="Calibri" w:cs="Calibri"/>
          <w:b/>
        </w:rPr>
        <w:t>Courses</w:t>
      </w:r>
      <w:r w:rsidR="00E52122" w:rsidRPr="00D75F45">
        <w:rPr>
          <w:rFonts w:ascii="Calibri" w:hAnsi="Calibri" w:cs="Calibri"/>
        </w:rPr>
        <w:t xml:space="preserve"> </w:t>
      </w:r>
      <w:r w:rsidR="004E26B1">
        <w:rPr>
          <w:rFonts w:ascii="Calibri" w:hAnsi="Calibri" w:cs="Calibri"/>
        </w:rPr>
        <w:t xml:space="preserve">tab </w:t>
      </w:r>
      <w:r w:rsidR="00DA406A" w:rsidRPr="00D75F45">
        <w:rPr>
          <w:rFonts w:ascii="Calibri" w:hAnsi="Calibri" w:cs="Calibri"/>
        </w:rPr>
        <w:t>in the side menu</w:t>
      </w:r>
      <w:r>
        <w:rPr>
          <w:rFonts w:ascii="Calibri" w:hAnsi="Calibri" w:cs="Calibri"/>
        </w:rPr>
        <w:t xml:space="preserve"> to open the </w:t>
      </w:r>
      <w:r w:rsidR="00E52122" w:rsidRPr="00D75F45">
        <w:rPr>
          <w:rFonts w:ascii="Calibri" w:hAnsi="Calibri" w:cs="Calibri"/>
        </w:rPr>
        <w:t>dashboard</w:t>
      </w:r>
      <w:r>
        <w:rPr>
          <w:rFonts w:ascii="Calibri" w:hAnsi="Calibri" w:cs="Calibri"/>
        </w:rPr>
        <w:t xml:space="preserve">. </w:t>
      </w:r>
      <w:r w:rsidR="00DA406A" w:rsidRPr="00D75F45">
        <w:rPr>
          <w:rFonts w:ascii="Calibri" w:hAnsi="Calibri" w:cs="Calibri"/>
        </w:rPr>
        <w:t xml:space="preserve">The </w:t>
      </w:r>
      <w:r w:rsidR="00E52122" w:rsidRPr="00D75F45">
        <w:rPr>
          <w:rFonts w:ascii="Calibri" w:hAnsi="Calibri" w:cs="Calibri"/>
        </w:rPr>
        <w:t xml:space="preserve">middle section of the screen </w:t>
      </w:r>
      <w:r w:rsidR="00DA406A" w:rsidRPr="00D75F45">
        <w:rPr>
          <w:rFonts w:ascii="Calibri" w:hAnsi="Calibri" w:cs="Calibri"/>
        </w:rPr>
        <w:t xml:space="preserve">will </w:t>
      </w:r>
      <w:r w:rsidR="00BA12F4">
        <w:rPr>
          <w:rFonts w:ascii="Calibri" w:hAnsi="Calibri" w:cs="Calibri"/>
        </w:rPr>
        <w:t>then</w:t>
      </w:r>
      <w:r w:rsidR="00DA406A" w:rsidRPr="00D75F45">
        <w:rPr>
          <w:rFonts w:ascii="Calibri" w:hAnsi="Calibri" w:cs="Calibri"/>
        </w:rPr>
        <w:t xml:space="preserve"> show your dashboard. </w:t>
      </w:r>
      <w:r w:rsidR="00E52122" w:rsidRPr="00D75F45">
        <w:rPr>
          <w:rFonts w:ascii="Calibri" w:hAnsi="Calibri" w:cs="Calibri"/>
        </w:rPr>
        <w:t xml:space="preserve">The picture below </w:t>
      </w:r>
      <w:r w:rsidR="00BA12F4">
        <w:rPr>
          <w:rFonts w:ascii="Calibri" w:hAnsi="Calibri" w:cs="Calibri"/>
        </w:rPr>
        <w:t>show</w:t>
      </w:r>
      <w:r w:rsidR="002B0DA3">
        <w:rPr>
          <w:rFonts w:ascii="Calibri" w:hAnsi="Calibri" w:cs="Calibri"/>
        </w:rPr>
        <w:t>s</w:t>
      </w:r>
      <w:r w:rsidR="00E52122" w:rsidRPr="00D75F45">
        <w:rPr>
          <w:rFonts w:ascii="Calibri" w:hAnsi="Calibri" w:cs="Calibri"/>
        </w:rPr>
        <w:t xml:space="preserve"> how the </w:t>
      </w:r>
      <w:r w:rsidR="009B251A" w:rsidRPr="00D75F45">
        <w:rPr>
          <w:rFonts w:ascii="Calibri" w:hAnsi="Calibri" w:cs="Calibri"/>
        </w:rPr>
        <w:t xml:space="preserve">dashboard </w:t>
      </w:r>
      <w:r w:rsidR="00E52122" w:rsidRPr="00D75F45">
        <w:rPr>
          <w:rFonts w:ascii="Calibri" w:hAnsi="Calibri" w:cs="Calibri"/>
        </w:rPr>
        <w:t xml:space="preserve">will </w:t>
      </w:r>
      <w:r w:rsidR="00BA12F4">
        <w:rPr>
          <w:rFonts w:ascii="Calibri" w:hAnsi="Calibri" w:cs="Calibri"/>
        </w:rPr>
        <w:t xml:space="preserve">appear </w:t>
      </w:r>
      <w:r w:rsidR="009B251A" w:rsidRPr="00D75F45">
        <w:rPr>
          <w:rFonts w:ascii="Calibri" w:hAnsi="Calibri" w:cs="Calibri"/>
        </w:rPr>
        <w:t xml:space="preserve">before </w:t>
      </w:r>
      <w:r w:rsidR="00E52122" w:rsidRPr="00D75F45">
        <w:rPr>
          <w:rFonts w:ascii="Calibri" w:hAnsi="Calibri" w:cs="Calibri"/>
        </w:rPr>
        <w:t xml:space="preserve">candidates have uploaded </w:t>
      </w:r>
      <w:r w:rsidR="009520B5" w:rsidRPr="00D75F45">
        <w:rPr>
          <w:rFonts w:ascii="Calibri" w:hAnsi="Calibri" w:cs="Calibri"/>
        </w:rPr>
        <w:t>files.</w:t>
      </w:r>
      <w:r w:rsidR="00E52122" w:rsidRPr="00D75F45">
        <w:rPr>
          <w:rFonts w:ascii="Calibri" w:hAnsi="Calibri" w:cs="Calibri"/>
        </w:rPr>
        <w:t xml:space="preserve"> </w:t>
      </w:r>
      <w:r w:rsidR="00BA12F4">
        <w:rPr>
          <w:rFonts w:ascii="Calibri" w:hAnsi="Calibri" w:cs="Calibri"/>
        </w:rPr>
        <w:t>By hovering</w:t>
      </w:r>
      <w:r w:rsidR="009B251A" w:rsidRPr="00D75F45">
        <w:rPr>
          <w:rFonts w:ascii="Calibri" w:hAnsi="Calibri" w:cs="Calibri"/>
        </w:rPr>
        <w:t xml:space="preserve"> over the number</w:t>
      </w:r>
      <w:r w:rsidR="00BA12F4">
        <w:rPr>
          <w:rFonts w:ascii="Calibri" w:hAnsi="Calibri" w:cs="Calibri"/>
        </w:rPr>
        <w:t xml:space="preserve"> (</w:t>
      </w:r>
      <w:r w:rsidR="00BA12F4" w:rsidRPr="002B0DA3">
        <w:rPr>
          <w:rFonts w:ascii="Calibri" w:hAnsi="Calibri" w:cs="Calibri"/>
          <w:color w:val="0070C0"/>
        </w:rPr>
        <w:t xml:space="preserve">circled </w:t>
      </w:r>
      <w:r w:rsidR="002B0DA3" w:rsidRPr="002B0DA3">
        <w:rPr>
          <w:rFonts w:ascii="Calibri" w:hAnsi="Calibri" w:cs="Calibri"/>
          <w:color w:val="0070C0"/>
        </w:rPr>
        <w:t>in blue</w:t>
      </w:r>
      <w:r w:rsidR="00BA12F4">
        <w:rPr>
          <w:rFonts w:ascii="Calibri" w:hAnsi="Calibri" w:cs="Calibri"/>
        </w:rPr>
        <w:t>)</w:t>
      </w:r>
      <w:r w:rsidR="009B251A" w:rsidRPr="00D75F45">
        <w:rPr>
          <w:rFonts w:ascii="Calibri" w:hAnsi="Calibri" w:cs="Calibri"/>
        </w:rPr>
        <w:t xml:space="preserve"> you will </w:t>
      </w:r>
      <w:r w:rsidR="00BA12F4">
        <w:rPr>
          <w:rFonts w:ascii="Calibri" w:hAnsi="Calibri" w:cs="Calibri"/>
        </w:rPr>
        <w:t xml:space="preserve">be able to </w:t>
      </w:r>
      <w:r w:rsidR="009B251A" w:rsidRPr="00D75F45">
        <w:rPr>
          <w:rFonts w:ascii="Calibri" w:hAnsi="Calibri" w:cs="Calibri"/>
        </w:rPr>
        <w:t xml:space="preserve">see </w:t>
      </w:r>
      <w:r w:rsidR="00BA12F4">
        <w:rPr>
          <w:rFonts w:ascii="Calibri" w:hAnsi="Calibri" w:cs="Calibri"/>
        </w:rPr>
        <w:t>names of</w:t>
      </w:r>
      <w:r w:rsidR="009B251A" w:rsidRPr="00D75F45">
        <w:rPr>
          <w:rFonts w:ascii="Calibri" w:hAnsi="Calibri" w:cs="Calibri"/>
        </w:rPr>
        <w:t xml:space="preserve"> candidate</w:t>
      </w:r>
      <w:r w:rsidR="00D91CE3" w:rsidRPr="00D75F45">
        <w:rPr>
          <w:rFonts w:ascii="Calibri" w:hAnsi="Calibri" w:cs="Calibri"/>
        </w:rPr>
        <w:t>s</w:t>
      </w:r>
      <w:r w:rsidR="009B251A" w:rsidRPr="00D75F45">
        <w:rPr>
          <w:rFonts w:ascii="Calibri" w:hAnsi="Calibri" w:cs="Calibri"/>
        </w:rPr>
        <w:t xml:space="preserve"> who have the assessment.</w:t>
      </w:r>
    </w:p>
    <w:p w14:paraId="6FF1FC21" w14:textId="77777777" w:rsidR="00E52122" w:rsidRPr="00D75F45" w:rsidRDefault="009520B5">
      <w:pPr>
        <w:rPr>
          <w:rFonts w:ascii="Calibri" w:hAnsi="Calibri" w:cs="Calibri"/>
        </w:rPr>
      </w:pPr>
      <w:r w:rsidRPr="00D75F45">
        <w:rPr>
          <w:rFonts w:ascii="Calibri" w:hAnsi="Calibri" w:cs="Calibri"/>
          <w:noProof/>
        </w:rPr>
        <w:drawing>
          <wp:anchor distT="0" distB="0" distL="114300" distR="114300" simplePos="0" relativeHeight="251661312" behindDoc="0" locked="0" layoutInCell="1" allowOverlap="1" wp14:anchorId="1A2F8881" wp14:editId="6D59F41A">
            <wp:simplePos x="0" y="0"/>
            <wp:positionH relativeFrom="margin">
              <wp:align>center</wp:align>
            </wp:positionH>
            <wp:positionV relativeFrom="paragraph">
              <wp:posOffset>51318</wp:posOffset>
            </wp:positionV>
            <wp:extent cx="4490720" cy="2209165"/>
            <wp:effectExtent l="19050" t="19050" r="2413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90720" cy="22091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52122" w:rsidRPr="00D75F45">
        <w:rPr>
          <w:rFonts w:ascii="Calibri" w:hAnsi="Calibri" w:cs="Calibri"/>
        </w:rPr>
        <w:t xml:space="preserve"> </w:t>
      </w:r>
    </w:p>
    <w:p w14:paraId="3162762D" w14:textId="77777777" w:rsidR="00E52122" w:rsidRPr="00D75F45" w:rsidRDefault="00E52122">
      <w:pPr>
        <w:rPr>
          <w:rFonts w:ascii="Calibri" w:hAnsi="Calibri" w:cs="Calibri"/>
        </w:rPr>
      </w:pPr>
    </w:p>
    <w:p w14:paraId="295C5D50" w14:textId="77777777" w:rsidR="00E52122" w:rsidRPr="00D75F45" w:rsidRDefault="00E52122">
      <w:pPr>
        <w:rPr>
          <w:rFonts w:ascii="Calibri" w:hAnsi="Calibri" w:cs="Calibri"/>
        </w:rPr>
      </w:pPr>
    </w:p>
    <w:p w14:paraId="57748C0B" w14:textId="77777777" w:rsidR="009B251A" w:rsidRPr="00D75F45" w:rsidRDefault="009B251A" w:rsidP="009520B5">
      <w:pPr>
        <w:rPr>
          <w:rFonts w:ascii="Calibri" w:hAnsi="Calibri" w:cs="Calibri"/>
          <w:b/>
          <w:i/>
        </w:rPr>
      </w:pPr>
    </w:p>
    <w:p w14:paraId="6DBBC8DC" w14:textId="77777777" w:rsidR="00BA12F4" w:rsidRDefault="00BA12F4" w:rsidP="009520B5">
      <w:pPr>
        <w:rPr>
          <w:rFonts w:ascii="Calibri" w:hAnsi="Calibri" w:cs="Calibri"/>
          <w:b/>
        </w:rPr>
      </w:pPr>
    </w:p>
    <w:p w14:paraId="4CE9C89F" w14:textId="77777777" w:rsidR="00BA12F4" w:rsidRDefault="00BA12F4" w:rsidP="009520B5">
      <w:pPr>
        <w:rPr>
          <w:rFonts w:ascii="Calibri" w:hAnsi="Calibri" w:cs="Calibri"/>
          <w:b/>
        </w:rPr>
      </w:pPr>
    </w:p>
    <w:p w14:paraId="1D35684D" w14:textId="77777777" w:rsidR="00BA12F4" w:rsidRDefault="00BA12F4" w:rsidP="009520B5">
      <w:pPr>
        <w:rPr>
          <w:rFonts w:ascii="Calibri" w:hAnsi="Calibri" w:cs="Calibri"/>
          <w:b/>
        </w:rPr>
      </w:pPr>
    </w:p>
    <w:p w14:paraId="5DE85FA7" w14:textId="77777777" w:rsidR="009B251A" w:rsidRPr="00D75F45" w:rsidRDefault="009B251A" w:rsidP="009520B5">
      <w:pPr>
        <w:rPr>
          <w:rFonts w:ascii="Calibri" w:hAnsi="Calibri" w:cs="Calibri"/>
          <w:b/>
          <w:i/>
        </w:rPr>
      </w:pPr>
    </w:p>
    <w:p w14:paraId="36AA6CE0" w14:textId="28D99433" w:rsidR="005D642C" w:rsidRPr="00D75F45" w:rsidRDefault="00BA12F4" w:rsidP="009520B5">
      <w:pPr>
        <w:rPr>
          <w:rFonts w:ascii="Calibri" w:hAnsi="Calibri" w:cs="Calibri"/>
          <w:b/>
          <w:i/>
        </w:rPr>
      </w:pPr>
      <w:r>
        <w:rPr>
          <w:rFonts w:ascii="Calibri" w:hAnsi="Calibri" w:cs="Calibri"/>
          <w:b/>
          <w:i/>
        </w:rPr>
        <w:t xml:space="preserve">How do I see </w:t>
      </w:r>
      <w:r w:rsidR="00292152">
        <w:rPr>
          <w:rFonts w:ascii="Calibri" w:hAnsi="Calibri" w:cs="Calibri"/>
          <w:b/>
          <w:i/>
        </w:rPr>
        <w:t xml:space="preserve">Capstone TPA </w:t>
      </w:r>
      <w:r>
        <w:rPr>
          <w:rFonts w:ascii="Calibri" w:hAnsi="Calibri" w:cs="Calibri"/>
          <w:b/>
          <w:i/>
        </w:rPr>
        <w:t xml:space="preserve">documents once </w:t>
      </w:r>
      <w:r w:rsidR="005D642C" w:rsidRPr="00D75F45">
        <w:rPr>
          <w:rFonts w:ascii="Calibri" w:hAnsi="Calibri" w:cs="Calibri"/>
          <w:b/>
          <w:i/>
        </w:rPr>
        <w:t xml:space="preserve">candidates have uploaded them? </w:t>
      </w:r>
    </w:p>
    <w:p w14:paraId="431F93BC" w14:textId="259D341B" w:rsidR="009520B5" w:rsidRDefault="009B251A" w:rsidP="009520B5">
      <w:pPr>
        <w:rPr>
          <w:rFonts w:ascii="Calibri" w:hAnsi="Calibri" w:cs="Calibri"/>
        </w:rPr>
      </w:pPr>
      <w:r w:rsidRPr="00D75F45">
        <w:rPr>
          <w:rFonts w:ascii="Calibri" w:hAnsi="Calibri" w:cs="Calibri"/>
        </w:rPr>
        <w:t>After candidates have uploaded and submitted the assessment</w:t>
      </w:r>
      <w:r w:rsidR="001E78A5">
        <w:rPr>
          <w:rFonts w:ascii="Calibri" w:hAnsi="Calibri" w:cs="Calibri"/>
        </w:rPr>
        <w:t>,</w:t>
      </w:r>
      <w:r w:rsidRPr="00D75F45">
        <w:rPr>
          <w:rFonts w:ascii="Calibri" w:hAnsi="Calibri" w:cs="Calibri"/>
        </w:rPr>
        <w:t xml:space="preserve"> your dashboard will look like the picture below. Notice the bar has turned yellow which indicates </w:t>
      </w:r>
      <w:r w:rsidR="00E25730">
        <w:rPr>
          <w:rFonts w:ascii="Calibri" w:hAnsi="Calibri" w:cs="Calibri"/>
        </w:rPr>
        <w:t xml:space="preserve">the files have been uploaded, but that you have not yet evaluated the </w:t>
      </w:r>
      <w:r w:rsidRPr="00D75F45">
        <w:rPr>
          <w:rFonts w:ascii="Calibri" w:hAnsi="Calibri" w:cs="Calibri"/>
        </w:rPr>
        <w:t xml:space="preserve">assessment.  </w:t>
      </w:r>
    </w:p>
    <w:p w14:paraId="544CCBAB" w14:textId="77777777" w:rsidR="00053574" w:rsidRDefault="00053574" w:rsidP="00053574">
      <w:pPr>
        <w:rPr>
          <w:rFonts w:ascii="Calibri" w:hAnsi="Calibri" w:cs="Calibri"/>
        </w:rPr>
      </w:pPr>
      <w:r>
        <w:rPr>
          <w:rFonts w:ascii="Calibri" w:hAnsi="Calibri" w:cs="Calibri"/>
        </w:rPr>
        <w:t xml:space="preserve">Note: </w:t>
      </w:r>
      <w:r w:rsidRPr="00D75F45">
        <w:rPr>
          <w:rFonts w:ascii="Calibri" w:hAnsi="Calibri" w:cs="Calibri"/>
        </w:rPr>
        <w:t>If candidates add or drop the course</w:t>
      </w:r>
      <w:r>
        <w:rPr>
          <w:rFonts w:ascii="Calibri" w:hAnsi="Calibri" w:cs="Calibri"/>
        </w:rPr>
        <w:t xml:space="preserve">, please notify </w:t>
      </w:r>
      <w:hyperlink r:id="rId11" w:history="1">
        <w:r w:rsidRPr="00CB5ADC">
          <w:rPr>
            <w:rStyle w:val="Hyperlink"/>
            <w:rFonts w:ascii="Calibri" w:hAnsi="Calibri" w:cs="Calibri"/>
          </w:rPr>
          <w:t>tk20@oswego.edu</w:t>
        </w:r>
      </w:hyperlink>
      <w:r>
        <w:rPr>
          <w:rFonts w:ascii="Calibri" w:hAnsi="Calibri" w:cs="Calibri"/>
        </w:rPr>
        <w:t xml:space="preserve"> and </w:t>
      </w:r>
      <w:r w:rsidRPr="00D75F45">
        <w:rPr>
          <w:rFonts w:ascii="Calibri" w:hAnsi="Calibri" w:cs="Calibri"/>
        </w:rPr>
        <w:t>the assessment will be removed.</w:t>
      </w:r>
    </w:p>
    <w:p w14:paraId="1AE4BDA9" w14:textId="77777777" w:rsidR="00053574" w:rsidRPr="00D75F45" w:rsidRDefault="00053574" w:rsidP="009520B5">
      <w:pPr>
        <w:rPr>
          <w:rFonts w:ascii="Calibri" w:hAnsi="Calibri" w:cs="Calibri"/>
        </w:rPr>
      </w:pPr>
    </w:p>
    <w:p w14:paraId="1829DD92" w14:textId="1617385E" w:rsidR="00292152" w:rsidRDefault="00292152" w:rsidP="009520B5">
      <w:pPr>
        <w:rPr>
          <w:rFonts w:ascii="Calibri" w:hAnsi="Calibri" w:cs="Calibri"/>
          <w:b/>
        </w:rPr>
      </w:pPr>
      <w:r w:rsidRPr="00D75F45">
        <w:rPr>
          <w:rFonts w:ascii="Calibri" w:hAnsi="Calibri" w:cs="Calibri"/>
          <w:noProof/>
        </w:rPr>
        <w:drawing>
          <wp:anchor distT="0" distB="0" distL="114300" distR="114300" simplePos="0" relativeHeight="251662336" behindDoc="0" locked="0" layoutInCell="1" allowOverlap="1" wp14:anchorId="56F9BC04" wp14:editId="2EF688C0">
            <wp:simplePos x="0" y="0"/>
            <wp:positionH relativeFrom="margin">
              <wp:align>center</wp:align>
            </wp:positionH>
            <wp:positionV relativeFrom="paragraph">
              <wp:posOffset>25536</wp:posOffset>
            </wp:positionV>
            <wp:extent cx="4867910" cy="1347470"/>
            <wp:effectExtent l="19050" t="19050" r="27940" b="2413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7910" cy="13474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03C39C2" w14:textId="4E5D21CF" w:rsidR="00292152" w:rsidRDefault="00292152" w:rsidP="009520B5">
      <w:pPr>
        <w:rPr>
          <w:rFonts w:ascii="Calibri" w:hAnsi="Calibri" w:cs="Calibri"/>
          <w:b/>
        </w:rPr>
      </w:pPr>
    </w:p>
    <w:p w14:paraId="3EF8AF41" w14:textId="4401E9C2" w:rsidR="00292152" w:rsidRDefault="00292152" w:rsidP="009520B5">
      <w:pPr>
        <w:rPr>
          <w:rFonts w:ascii="Calibri" w:hAnsi="Calibri" w:cs="Calibri"/>
          <w:b/>
        </w:rPr>
      </w:pPr>
    </w:p>
    <w:p w14:paraId="314BD42E" w14:textId="77777777" w:rsidR="00292152" w:rsidRDefault="00292152" w:rsidP="009520B5">
      <w:pPr>
        <w:rPr>
          <w:rFonts w:ascii="Calibri" w:hAnsi="Calibri" w:cs="Calibri"/>
          <w:b/>
        </w:rPr>
      </w:pPr>
    </w:p>
    <w:p w14:paraId="385951E2" w14:textId="77777777" w:rsidR="00292152" w:rsidRDefault="00292152" w:rsidP="009520B5">
      <w:pPr>
        <w:rPr>
          <w:rFonts w:ascii="Calibri" w:hAnsi="Calibri" w:cs="Calibri"/>
          <w:b/>
        </w:rPr>
      </w:pPr>
    </w:p>
    <w:p w14:paraId="2D735C47" w14:textId="506602FB" w:rsidR="009B251A" w:rsidRPr="00D75F45" w:rsidRDefault="009B251A" w:rsidP="009520B5">
      <w:pPr>
        <w:rPr>
          <w:rFonts w:ascii="Calibri" w:hAnsi="Calibri" w:cs="Calibri"/>
        </w:rPr>
      </w:pPr>
      <w:r w:rsidRPr="00D75F45">
        <w:rPr>
          <w:rFonts w:ascii="Calibri" w:hAnsi="Calibri" w:cs="Calibri"/>
          <w:b/>
        </w:rPr>
        <w:t>Note</w:t>
      </w:r>
      <w:r w:rsidRPr="00D75F45">
        <w:rPr>
          <w:rFonts w:ascii="Calibri" w:hAnsi="Calibri" w:cs="Calibri"/>
        </w:rPr>
        <w:t xml:space="preserve">: The dashboard will only show the current semester. Therefore, if you are </w:t>
      </w:r>
      <w:r w:rsidR="0052508A">
        <w:rPr>
          <w:rFonts w:ascii="Calibri" w:hAnsi="Calibri" w:cs="Calibri"/>
        </w:rPr>
        <w:t xml:space="preserve">evaluating </w:t>
      </w:r>
      <w:r w:rsidRPr="00D75F45">
        <w:rPr>
          <w:rFonts w:ascii="Calibri" w:hAnsi="Calibri" w:cs="Calibri"/>
        </w:rPr>
        <w:t>assess</w:t>
      </w:r>
      <w:r w:rsidR="0052508A">
        <w:rPr>
          <w:rFonts w:ascii="Calibri" w:hAnsi="Calibri" w:cs="Calibri"/>
        </w:rPr>
        <w:t xml:space="preserve">ments </w:t>
      </w:r>
      <w:r w:rsidRPr="00D75F45">
        <w:rPr>
          <w:rFonts w:ascii="Calibri" w:hAnsi="Calibri" w:cs="Calibri"/>
        </w:rPr>
        <w:t>after the semester has ended</w:t>
      </w:r>
      <w:r w:rsidR="0052508A">
        <w:rPr>
          <w:rFonts w:ascii="Calibri" w:hAnsi="Calibri" w:cs="Calibri"/>
        </w:rPr>
        <w:t xml:space="preserve">, </w:t>
      </w:r>
      <w:r w:rsidRPr="00D75F45">
        <w:rPr>
          <w:rFonts w:ascii="Calibri" w:hAnsi="Calibri" w:cs="Calibri"/>
        </w:rPr>
        <w:t>change the term</w:t>
      </w:r>
      <w:r w:rsidR="0052508A">
        <w:rPr>
          <w:rFonts w:ascii="Calibri" w:hAnsi="Calibri" w:cs="Calibri"/>
        </w:rPr>
        <w:t xml:space="preserve"> (semester)</w:t>
      </w:r>
      <w:r w:rsidRPr="00D75F45">
        <w:rPr>
          <w:rFonts w:ascii="Calibri" w:hAnsi="Calibri" w:cs="Calibri"/>
        </w:rPr>
        <w:t xml:space="preserve"> by choosing the correct semester from the drop-down menu (</w:t>
      </w:r>
      <w:r w:rsidR="0052508A" w:rsidRPr="002B0DA3">
        <w:rPr>
          <w:rFonts w:ascii="Calibri" w:hAnsi="Calibri" w:cs="Calibri"/>
          <w:color w:val="FF0000"/>
        </w:rPr>
        <w:t>circled in</w:t>
      </w:r>
      <w:r w:rsidRPr="002B0DA3">
        <w:rPr>
          <w:rFonts w:ascii="Calibri" w:hAnsi="Calibri" w:cs="Calibri"/>
          <w:color w:val="FF0000"/>
        </w:rPr>
        <w:t xml:space="preserve"> red</w:t>
      </w:r>
      <w:r w:rsidRPr="00D75F45">
        <w:rPr>
          <w:rFonts w:ascii="Calibri" w:hAnsi="Calibri" w:cs="Calibri"/>
        </w:rPr>
        <w:t xml:space="preserve">).  </w:t>
      </w:r>
    </w:p>
    <w:p w14:paraId="187837AA" w14:textId="7E1609A0" w:rsidR="00C91A32" w:rsidRPr="00D75F45" w:rsidRDefault="009B251A">
      <w:pPr>
        <w:rPr>
          <w:rFonts w:ascii="Calibri" w:hAnsi="Calibri" w:cs="Calibri"/>
        </w:rPr>
      </w:pPr>
      <w:r w:rsidRPr="00D75F45">
        <w:rPr>
          <w:rFonts w:ascii="Calibri" w:hAnsi="Calibri" w:cs="Calibri"/>
        </w:rPr>
        <w:t>To open individual candidate submission</w:t>
      </w:r>
      <w:r w:rsidR="00D91CE3" w:rsidRPr="00D75F45">
        <w:rPr>
          <w:rFonts w:ascii="Calibri" w:hAnsi="Calibri" w:cs="Calibri"/>
        </w:rPr>
        <w:t>s</w:t>
      </w:r>
      <w:r w:rsidR="002014EB">
        <w:rPr>
          <w:rFonts w:ascii="Calibri" w:hAnsi="Calibri" w:cs="Calibri"/>
        </w:rPr>
        <w:t>,</w:t>
      </w:r>
      <w:r w:rsidRPr="00D75F45">
        <w:rPr>
          <w:rFonts w:ascii="Calibri" w:hAnsi="Calibri" w:cs="Calibri"/>
        </w:rPr>
        <w:t xml:space="preserve"> hover over the numerical value (</w:t>
      </w:r>
      <w:r w:rsidR="002014EB" w:rsidRPr="002B0DA3">
        <w:rPr>
          <w:rFonts w:ascii="Calibri" w:hAnsi="Calibri" w:cs="Calibri"/>
          <w:color w:val="0070C0"/>
        </w:rPr>
        <w:t xml:space="preserve">circled in </w:t>
      </w:r>
      <w:r w:rsidRPr="002B0DA3">
        <w:rPr>
          <w:rFonts w:ascii="Calibri" w:hAnsi="Calibri" w:cs="Calibri"/>
          <w:color w:val="0070C0"/>
        </w:rPr>
        <w:t>blue</w:t>
      </w:r>
      <w:r w:rsidR="002014EB">
        <w:rPr>
          <w:rFonts w:ascii="Calibri" w:hAnsi="Calibri" w:cs="Calibri"/>
        </w:rPr>
        <w:t>)</w:t>
      </w:r>
      <w:r w:rsidRPr="00D75F45">
        <w:rPr>
          <w:rFonts w:ascii="Calibri" w:hAnsi="Calibri" w:cs="Calibri"/>
        </w:rPr>
        <w:t>. This will give you a list of names</w:t>
      </w:r>
      <w:r w:rsidR="002014EB">
        <w:rPr>
          <w:rFonts w:ascii="Calibri" w:hAnsi="Calibri" w:cs="Calibri"/>
        </w:rPr>
        <w:t xml:space="preserve">. Then </w:t>
      </w:r>
      <w:r w:rsidRPr="00D75F45">
        <w:rPr>
          <w:rFonts w:ascii="Calibri" w:hAnsi="Calibri" w:cs="Calibri"/>
        </w:rPr>
        <w:t xml:space="preserve">click on the name of the candidate </w:t>
      </w:r>
      <w:r w:rsidR="002014EB">
        <w:rPr>
          <w:rFonts w:ascii="Calibri" w:hAnsi="Calibri" w:cs="Calibri"/>
        </w:rPr>
        <w:t xml:space="preserve">whose Capstone TPA </w:t>
      </w:r>
      <w:r w:rsidRPr="00D75F45">
        <w:rPr>
          <w:rFonts w:ascii="Calibri" w:hAnsi="Calibri" w:cs="Calibri"/>
        </w:rPr>
        <w:t xml:space="preserve">you wish to </w:t>
      </w:r>
      <w:r w:rsidR="002014EB">
        <w:rPr>
          <w:rFonts w:ascii="Calibri" w:hAnsi="Calibri" w:cs="Calibri"/>
        </w:rPr>
        <w:t>evaluate</w:t>
      </w:r>
      <w:r w:rsidRPr="00D75F45">
        <w:rPr>
          <w:rFonts w:ascii="Calibri" w:hAnsi="Calibri" w:cs="Calibri"/>
        </w:rPr>
        <w:t xml:space="preserve">.  </w:t>
      </w:r>
    </w:p>
    <w:p w14:paraId="56FC3352" w14:textId="77777777" w:rsidR="00C91A32" w:rsidRPr="00D75F45" w:rsidRDefault="00C91A32">
      <w:pPr>
        <w:rPr>
          <w:rFonts w:ascii="Calibri" w:hAnsi="Calibri" w:cs="Calibri"/>
        </w:rPr>
      </w:pPr>
    </w:p>
    <w:p w14:paraId="6A4ECCF6" w14:textId="77777777" w:rsidR="005D642C" w:rsidRPr="00D75F45" w:rsidRDefault="005D642C">
      <w:pPr>
        <w:rPr>
          <w:rFonts w:ascii="Calibri" w:hAnsi="Calibri" w:cs="Calibri"/>
          <w:b/>
          <w:i/>
        </w:rPr>
      </w:pPr>
      <w:r w:rsidRPr="00D75F45">
        <w:rPr>
          <w:rFonts w:ascii="Calibri" w:hAnsi="Calibri" w:cs="Calibri"/>
          <w:b/>
          <w:i/>
        </w:rPr>
        <w:t xml:space="preserve">What should the binder look like when I open it? </w:t>
      </w:r>
    </w:p>
    <w:p w14:paraId="3B23A33E" w14:textId="4A4A5512" w:rsidR="00C91A32" w:rsidRPr="00D75F45" w:rsidRDefault="00961AF2">
      <w:pPr>
        <w:rPr>
          <w:rFonts w:ascii="Calibri" w:hAnsi="Calibri" w:cs="Calibri"/>
        </w:rPr>
      </w:pPr>
      <w:r>
        <w:rPr>
          <w:noProof/>
        </w:rPr>
        <mc:AlternateContent>
          <mc:Choice Requires="wps">
            <w:drawing>
              <wp:anchor distT="0" distB="0" distL="114300" distR="114300" simplePos="0" relativeHeight="251671552" behindDoc="0" locked="0" layoutInCell="1" allowOverlap="1" wp14:anchorId="68268FB9" wp14:editId="5CAD0AAC">
                <wp:simplePos x="0" y="0"/>
                <wp:positionH relativeFrom="column">
                  <wp:posOffset>1491678</wp:posOffset>
                </wp:positionH>
                <wp:positionV relativeFrom="paragraph">
                  <wp:posOffset>1811020</wp:posOffset>
                </wp:positionV>
                <wp:extent cx="514350" cy="210820"/>
                <wp:effectExtent l="38100" t="0" r="0" b="36830"/>
                <wp:wrapNone/>
                <wp:docPr id="7" name="Arrow: Down 7"/>
                <wp:cNvGraphicFramePr/>
                <a:graphic xmlns:a="http://schemas.openxmlformats.org/drawingml/2006/main">
                  <a:graphicData uri="http://schemas.microsoft.com/office/word/2010/wordprocessingShape">
                    <wps:wsp>
                      <wps:cNvSpPr/>
                      <wps:spPr>
                        <a:xfrm>
                          <a:off x="0" y="0"/>
                          <a:ext cx="514350" cy="210820"/>
                        </a:xfrm>
                        <a:prstGeom prst="downArrow">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590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17.45pt;margin-top:142.6pt;width:40.5pt;height:1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" adj="10800" fillcolor="#ed7d31 [3205]" strokecolor="black [3213]" strokeweight="1pt"/>
            </w:pict>
          </mc:Fallback>
        </mc:AlternateContent>
      </w:r>
      <w:r w:rsidR="00C91A32" w:rsidRPr="00D75F45">
        <w:rPr>
          <w:rFonts w:ascii="Calibri" w:hAnsi="Calibri" w:cs="Calibri"/>
        </w:rPr>
        <w:t>Individual candidates</w:t>
      </w:r>
      <w:r w:rsidR="0018721E">
        <w:rPr>
          <w:rFonts w:ascii="Calibri" w:hAnsi="Calibri" w:cs="Calibri"/>
        </w:rPr>
        <w:t>’</w:t>
      </w:r>
      <w:r w:rsidR="00C91A32" w:rsidRPr="00D75F45">
        <w:rPr>
          <w:rFonts w:ascii="Calibri" w:hAnsi="Calibri" w:cs="Calibri"/>
        </w:rPr>
        <w:t xml:space="preserve"> </w:t>
      </w:r>
      <w:r w:rsidR="009B251A" w:rsidRPr="00D75F45">
        <w:rPr>
          <w:rFonts w:ascii="Calibri" w:hAnsi="Calibri" w:cs="Calibri"/>
        </w:rPr>
        <w:t>course binder</w:t>
      </w:r>
      <w:r w:rsidR="00C91A32" w:rsidRPr="00D75F45">
        <w:rPr>
          <w:rFonts w:ascii="Calibri" w:hAnsi="Calibri" w:cs="Calibri"/>
        </w:rPr>
        <w:t>s</w:t>
      </w:r>
      <w:r w:rsidR="009B251A" w:rsidRPr="00D75F45">
        <w:rPr>
          <w:rFonts w:ascii="Calibri" w:hAnsi="Calibri" w:cs="Calibri"/>
        </w:rPr>
        <w:t xml:space="preserve"> will look like the picture below.</w:t>
      </w:r>
      <w:r w:rsidR="00C91A32" w:rsidRPr="00D75F45">
        <w:rPr>
          <w:rFonts w:ascii="Calibri" w:hAnsi="Calibri" w:cs="Calibri"/>
        </w:rPr>
        <w:t xml:space="preserve">  </w:t>
      </w:r>
    </w:p>
    <w:tbl>
      <w:tblPr>
        <w:tblStyle w:val="TableGrid"/>
        <w:tblW w:w="0" w:type="auto"/>
        <w:tblLook w:val="04A0" w:firstRow="1" w:lastRow="0" w:firstColumn="1" w:lastColumn="0" w:noHBand="0" w:noVBand="1"/>
      </w:tblPr>
      <w:tblGrid>
        <w:gridCol w:w="4675"/>
        <w:gridCol w:w="4675"/>
      </w:tblGrid>
      <w:tr w:rsidR="0018721E" w14:paraId="23719CCE" w14:textId="77777777" w:rsidTr="0018721E">
        <w:tc>
          <w:tcPr>
            <w:tcW w:w="4675" w:type="dxa"/>
          </w:tcPr>
          <w:p w14:paraId="7F96C1CD" w14:textId="46A93597" w:rsidR="0018721E" w:rsidRDefault="0018721E" w:rsidP="0018721E">
            <w:pPr>
              <w:spacing w:line="259" w:lineRule="auto"/>
              <w:jc w:val="center"/>
              <w:rPr>
                <w:rFonts w:ascii="Calibri" w:hAnsi="Calibri" w:cs="Calibri"/>
                <w:b/>
                <w:bCs/>
              </w:rPr>
            </w:pPr>
            <w:r w:rsidRPr="0018721E">
              <w:rPr>
                <w:rFonts w:ascii="Calibri" w:hAnsi="Calibri" w:cs="Calibri"/>
              </w:rPr>
              <w:t>Left</w:t>
            </w:r>
            <w:r>
              <w:rPr>
                <w:rFonts w:ascii="Calibri" w:hAnsi="Calibri" w:cs="Calibri"/>
              </w:rPr>
              <w:t>-H</w:t>
            </w:r>
            <w:r w:rsidRPr="0018721E">
              <w:rPr>
                <w:rFonts w:ascii="Calibri" w:hAnsi="Calibri" w:cs="Calibri"/>
              </w:rPr>
              <w:t xml:space="preserve">and </w:t>
            </w:r>
            <w:r w:rsidR="00793D07">
              <w:rPr>
                <w:rFonts w:ascii="Calibri" w:hAnsi="Calibri" w:cs="Calibri"/>
              </w:rPr>
              <w:t>Window</w:t>
            </w:r>
            <w:r>
              <w:rPr>
                <w:rFonts w:ascii="Calibri" w:hAnsi="Calibri" w:cs="Calibri"/>
              </w:rPr>
              <w:t xml:space="preserve">: </w:t>
            </w:r>
            <w:r w:rsidRPr="0018721E">
              <w:rPr>
                <w:rFonts w:ascii="Calibri" w:hAnsi="Calibri" w:cs="Calibri"/>
                <w:b/>
                <w:bCs/>
              </w:rPr>
              <w:t>Candidate</w:t>
            </w:r>
            <w:r w:rsidR="00227836">
              <w:rPr>
                <w:rFonts w:ascii="Calibri" w:hAnsi="Calibri" w:cs="Calibri"/>
                <w:b/>
                <w:bCs/>
              </w:rPr>
              <w:t>’</w:t>
            </w:r>
            <w:r w:rsidRPr="0018721E">
              <w:rPr>
                <w:rFonts w:ascii="Calibri" w:hAnsi="Calibri" w:cs="Calibri"/>
                <w:b/>
                <w:bCs/>
              </w:rPr>
              <w:t>s Work</w:t>
            </w:r>
          </w:p>
          <w:p w14:paraId="69150353" w14:textId="70899115" w:rsidR="00493ED6" w:rsidRPr="0018721E" w:rsidRDefault="00493ED6" w:rsidP="0018721E">
            <w:pPr>
              <w:spacing w:line="259" w:lineRule="auto"/>
              <w:jc w:val="center"/>
              <w:rPr>
                <w:rFonts w:ascii="Calibri" w:hAnsi="Calibri" w:cs="Calibri"/>
                <w:b/>
                <w:bCs/>
              </w:rPr>
            </w:pPr>
          </w:p>
          <w:p w14:paraId="7B604D41" w14:textId="6D99FBA6" w:rsidR="0018721E" w:rsidRDefault="0018721E" w:rsidP="0018721E">
            <w:pPr>
              <w:pStyle w:val="ListParagraph"/>
              <w:numPr>
                <w:ilvl w:val="0"/>
                <w:numId w:val="6"/>
              </w:numPr>
              <w:rPr>
                <w:rFonts w:ascii="Calibri" w:hAnsi="Calibri" w:cs="Calibri"/>
              </w:rPr>
            </w:pPr>
            <w:r w:rsidRPr="0018721E">
              <w:rPr>
                <w:rFonts w:ascii="Calibri" w:hAnsi="Calibri" w:cs="Calibri"/>
              </w:rPr>
              <w:t>Click on the tab</w:t>
            </w:r>
            <w:r>
              <w:rPr>
                <w:rFonts w:ascii="Calibri" w:hAnsi="Calibri" w:cs="Calibri"/>
              </w:rPr>
              <w:t xml:space="preserve"> for the specific Part you want to view (e.g., Part 1, </w:t>
            </w:r>
            <w:r w:rsidRPr="002B0DA3">
              <w:rPr>
                <w:rFonts w:ascii="Calibri" w:hAnsi="Calibri" w:cs="Calibri"/>
                <w:color w:val="FF0000"/>
              </w:rPr>
              <w:t>circled in red</w:t>
            </w:r>
            <w:r>
              <w:rPr>
                <w:rFonts w:ascii="Calibri" w:hAnsi="Calibri" w:cs="Calibri"/>
              </w:rPr>
              <w:t>).</w:t>
            </w:r>
          </w:p>
          <w:p w14:paraId="63B10179" w14:textId="5FD9D3BA" w:rsidR="0018721E" w:rsidRDefault="0018721E" w:rsidP="0018721E">
            <w:pPr>
              <w:pStyle w:val="ListParagraph"/>
              <w:numPr>
                <w:ilvl w:val="0"/>
                <w:numId w:val="6"/>
              </w:numPr>
              <w:rPr>
                <w:rFonts w:ascii="Calibri" w:hAnsi="Calibri" w:cs="Calibri"/>
              </w:rPr>
            </w:pPr>
            <w:r>
              <w:rPr>
                <w:rFonts w:ascii="Calibri" w:hAnsi="Calibri" w:cs="Calibri"/>
              </w:rPr>
              <w:t>Scroll down the page to view files associated with the Part you selected.</w:t>
            </w:r>
          </w:p>
          <w:p w14:paraId="61C32795" w14:textId="27B45DC5" w:rsidR="0018721E" w:rsidRPr="0018721E" w:rsidRDefault="00793D07" w:rsidP="0018721E">
            <w:pPr>
              <w:pStyle w:val="ListParagraph"/>
              <w:numPr>
                <w:ilvl w:val="0"/>
                <w:numId w:val="6"/>
              </w:numPr>
              <w:rPr>
                <w:rFonts w:ascii="Calibri" w:hAnsi="Calibri" w:cs="Calibri"/>
              </w:rPr>
            </w:pPr>
            <w:r>
              <w:rPr>
                <w:rFonts w:ascii="Calibri" w:hAnsi="Calibri" w:cs="Calibri"/>
              </w:rPr>
              <w:t>One at a time, c</w:t>
            </w:r>
            <w:r w:rsidR="0018721E">
              <w:rPr>
                <w:rFonts w:ascii="Calibri" w:hAnsi="Calibri" w:cs="Calibri"/>
              </w:rPr>
              <w:t>lick on the hyperlinked file</w:t>
            </w:r>
            <w:r>
              <w:rPr>
                <w:rFonts w:ascii="Calibri" w:hAnsi="Calibri" w:cs="Calibri"/>
              </w:rPr>
              <w:t>s</w:t>
            </w:r>
            <w:r w:rsidR="0018721E">
              <w:rPr>
                <w:rFonts w:ascii="Calibri" w:hAnsi="Calibri" w:cs="Calibri"/>
              </w:rPr>
              <w:t xml:space="preserve"> (example </w:t>
            </w:r>
            <w:r w:rsidR="0018721E" w:rsidRPr="002B0DA3">
              <w:rPr>
                <w:rFonts w:ascii="Calibri" w:hAnsi="Calibri" w:cs="Calibri"/>
                <w:color w:val="0070C0"/>
              </w:rPr>
              <w:t>circled in blue</w:t>
            </w:r>
            <w:r w:rsidR="0018721E">
              <w:rPr>
                <w:rFonts w:ascii="Calibri" w:hAnsi="Calibri" w:cs="Calibri"/>
              </w:rPr>
              <w:t>).</w:t>
            </w:r>
          </w:p>
        </w:tc>
        <w:tc>
          <w:tcPr>
            <w:tcW w:w="4675" w:type="dxa"/>
          </w:tcPr>
          <w:p w14:paraId="320C74A3" w14:textId="11AA290F" w:rsidR="0018721E" w:rsidRDefault="0018721E" w:rsidP="0018721E">
            <w:pPr>
              <w:spacing w:line="259" w:lineRule="auto"/>
              <w:jc w:val="center"/>
              <w:rPr>
                <w:rFonts w:ascii="Calibri" w:hAnsi="Calibri" w:cs="Calibri"/>
                <w:b/>
                <w:bCs/>
              </w:rPr>
            </w:pPr>
            <w:r>
              <w:rPr>
                <w:rFonts w:ascii="Calibri" w:hAnsi="Calibri" w:cs="Calibri"/>
              </w:rPr>
              <w:t>Right-H</w:t>
            </w:r>
            <w:r w:rsidRPr="0018721E">
              <w:rPr>
                <w:rFonts w:ascii="Calibri" w:hAnsi="Calibri" w:cs="Calibri"/>
              </w:rPr>
              <w:t xml:space="preserve">and </w:t>
            </w:r>
            <w:r w:rsidR="00793D07">
              <w:rPr>
                <w:rFonts w:ascii="Calibri" w:hAnsi="Calibri" w:cs="Calibri"/>
              </w:rPr>
              <w:t>Window</w:t>
            </w:r>
            <w:r>
              <w:rPr>
                <w:rFonts w:ascii="Calibri" w:hAnsi="Calibri" w:cs="Calibri"/>
              </w:rPr>
              <w:t xml:space="preserve">: </w:t>
            </w:r>
            <w:r>
              <w:rPr>
                <w:rFonts w:ascii="Calibri" w:hAnsi="Calibri" w:cs="Calibri"/>
                <w:b/>
                <w:bCs/>
              </w:rPr>
              <w:t>Faculty Evaluation</w:t>
            </w:r>
          </w:p>
          <w:p w14:paraId="76850D6D" w14:textId="77777777" w:rsidR="00493ED6" w:rsidRPr="0018721E" w:rsidRDefault="00493ED6" w:rsidP="0018721E">
            <w:pPr>
              <w:spacing w:line="259" w:lineRule="auto"/>
              <w:jc w:val="center"/>
              <w:rPr>
                <w:rFonts w:ascii="Calibri" w:hAnsi="Calibri" w:cs="Calibri"/>
                <w:b/>
                <w:bCs/>
              </w:rPr>
            </w:pPr>
          </w:p>
          <w:p w14:paraId="16D278D1" w14:textId="2DA85AAF" w:rsidR="0018721E" w:rsidRPr="0018721E" w:rsidRDefault="0018721E" w:rsidP="0018721E">
            <w:pPr>
              <w:pStyle w:val="ListParagraph"/>
              <w:numPr>
                <w:ilvl w:val="0"/>
                <w:numId w:val="7"/>
              </w:numPr>
              <w:rPr>
                <w:rFonts w:ascii="Calibri" w:hAnsi="Calibri" w:cs="Calibri"/>
              </w:rPr>
            </w:pPr>
            <w:r>
              <w:rPr>
                <w:rFonts w:ascii="Calibri" w:hAnsi="Calibri" w:cs="Calibri"/>
              </w:rPr>
              <w:t xml:space="preserve">Click on the title of the assessment </w:t>
            </w:r>
            <w:r w:rsidR="00781E7C">
              <w:rPr>
                <w:rFonts w:ascii="Calibri" w:hAnsi="Calibri" w:cs="Calibri"/>
              </w:rPr>
              <w:t>(</w:t>
            </w:r>
            <w:r w:rsidR="00781E7C" w:rsidRPr="002B0DA3">
              <w:rPr>
                <w:rFonts w:ascii="Calibri" w:hAnsi="Calibri" w:cs="Calibri"/>
                <w:highlight w:val="yellow"/>
              </w:rPr>
              <w:t>circled in yellow</w:t>
            </w:r>
            <w:r w:rsidR="00781E7C">
              <w:rPr>
                <w:rFonts w:ascii="Calibri" w:hAnsi="Calibri" w:cs="Calibri"/>
              </w:rPr>
              <w:t xml:space="preserve">) </w:t>
            </w:r>
            <w:r>
              <w:rPr>
                <w:rFonts w:ascii="Calibri" w:hAnsi="Calibri" w:cs="Calibri"/>
              </w:rPr>
              <w:t>to open the evaluation</w:t>
            </w:r>
            <w:r w:rsidR="00781E7C">
              <w:rPr>
                <w:rFonts w:ascii="Calibri" w:hAnsi="Calibri" w:cs="Calibri"/>
              </w:rPr>
              <w:t xml:space="preserve"> document</w:t>
            </w:r>
            <w:r w:rsidR="00793D07">
              <w:rPr>
                <w:rFonts w:ascii="Calibri" w:hAnsi="Calibri" w:cs="Calibri"/>
              </w:rPr>
              <w:t xml:space="preserve"> which contains the rubrics.</w:t>
            </w:r>
          </w:p>
        </w:tc>
      </w:tr>
    </w:tbl>
    <w:p w14:paraId="4EA0054E" w14:textId="02B3433A" w:rsidR="005D081F" w:rsidRPr="00D75F45" w:rsidRDefault="00227836" w:rsidP="00231A12">
      <w:pPr>
        <w:pStyle w:val="ListParagraph"/>
        <w:rPr>
          <w:rFonts w:ascii="Calibri" w:hAnsi="Calibri" w:cs="Calibri"/>
        </w:rPr>
      </w:pPr>
      <w:r w:rsidRPr="00D75F45">
        <w:rPr>
          <w:noProof/>
        </w:rPr>
        <w:drawing>
          <wp:anchor distT="0" distB="0" distL="114300" distR="114300" simplePos="0" relativeHeight="251663360" behindDoc="0" locked="0" layoutInCell="1" allowOverlap="1" wp14:anchorId="5DB95D39" wp14:editId="42E8F89A">
            <wp:simplePos x="0" y="0"/>
            <wp:positionH relativeFrom="margin">
              <wp:align>center</wp:align>
            </wp:positionH>
            <wp:positionV relativeFrom="paragraph">
              <wp:posOffset>82587</wp:posOffset>
            </wp:positionV>
            <wp:extent cx="4637518" cy="2018351"/>
            <wp:effectExtent l="19050" t="19050" r="10795" b="203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37518" cy="201835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61AF2">
        <w:rPr>
          <w:noProof/>
        </w:rPr>
        <mc:AlternateContent>
          <mc:Choice Requires="wps">
            <w:drawing>
              <wp:anchor distT="0" distB="0" distL="114300" distR="114300" simplePos="0" relativeHeight="251669504" behindDoc="0" locked="0" layoutInCell="1" allowOverlap="1" wp14:anchorId="2A9D792E" wp14:editId="420F6D2E">
                <wp:simplePos x="0" y="0"/>
                <wp:positionH relativeFrom="column">
                  <wp:posOffset>3982565</wp:posOffset>
                </wp:positionH>
                <wp:positionV relativeFrom="paragraph">
                  <wp:posOffset>5473</wp:posOffset>
                </wp:positionV>
                <wp:extent cx="514350" cy="210820"/>
                <wp:effectExtent l="38100" t="0" r="0" b="36830"/>
                <wp:wrapNone/>
                <wp:docPr id="6" name="Arrow: Down 6"/>
                <wp:cNvGraphicFramePr/>
                <a:graphic xmlns:a="http://schemas.openxmlformats.org/drawingml/2006/main">
                  <a:graphicData uri="http://schemas.microsoft.com/office/word/2010/wordprocessingShape">
                    <wps:wsp>
                      <wps:cNvSpPr/>
                      <wps:spPr>
                        <a:xfrm>
                          <a:off x="0" y="0"/>
                          <a:ext cx="514350" cy="210820"/>
                        </a:xfrm>
                        <a:prstGeom prst="downArrow">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FEC0" id="Arrow: Down 6" o:spid="_x0000_s1026" type="#_x0000_t67" style="position:absolute;margin-left:313.6pt;margin-top:.45pt;width:40.5pt;height:1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" adj="10800" fillcolor="#ed7d31 [3205]" strokecolor="black [3213]" strokeweight="1pt"/>
            </w:pict>
          </mc:Fallback>
        </mc:AlternateContent>
      </w:r>
    </w:p>
    <w:p w14:paraId="6BF85E05" w14:textId="5ED7BBF7" w:rsidR="00C91A32" w:rsidRPr="00D75F45" w:rsidRDefault="00C91A32">
      <w:pPr>
        <w:rPr>
          <w:rFonts w:ascii="Calibri" w:hAnsi="Calibri" w:cs="Calibri"/>
          <w:noProof/>
        </w:rPr>
      </w:pPr>
    </w:p>
    <w:p w14:paraId="323BDA1B" w14:textId="25FB586C" w:rsidR="00C91A32" w:rsidRPr="00D75F45" w:rsidRDefault="00C91A32">
      <w:pPr>
        <w:rPr>
          <w:rFonts w:ascii="Calibri" w:hAnsi="Calibri" w:cs="Calibri"/>
          <w:noProof/>
        </w:rPr>
      </w:pPr>
    </w:p>
    <w:p w14:paraId="3D2B140D" w14:textId="77777777" w:rsidR="00C91A32" w:rsidRPr="00D75F45" w:rsidRDefault="00C91A32">
      <w:pPr>
        <w:rPr>
          <w:rFonts w:ascii="Calibri" w:hAnsi="Calibri" w:cs="Calibri"/>
          <w:noProof/>
        </w:rPr>
      </w:pPr>
    </w:p>
    <w:p w14:paraId="62C5D175" w14:textId="2FA5E519" w:rsidR="00C91A32" w:rsidRPr="00D75F45" w:rsidRDefault="008459E9">
      <w:pPr>
        <w:rPr>
          <w:rFonts w:ascii="Calibri" w:hAnsi="Calibri" w:cs="Calibri"/>
          <w:b/>
          <w:i/>
        </w:rPr>
      </w:pPr>
      <w:r>
        <w:rPr>
          <w:rFonts w:ascii="Calibri" w:hAnsi="Calibri" w:cs="Calibri"/>
          <w:b/>
          <w:i/>
        </w:rPr>
        <w:br/>
      </w:r>
      <w:r>
        <w:rPr>
          <w:rFonts w:ascii="Calibri" w:hAnsi="Calibri" w:cs="Calibri"/>
          <w:b/>
          <w:i/>
        </w:rPr>
        <w:br/>
      </w:r>
      <w:r>
        <w:rPr>
          <w:rFonts w:ascii="Calibri" w:hAnsi="Calibri" w:cs="Calibri"/>
          <w:b/>
          <w:i/>
        </w:rPr>
        <w:br/>
      </w:r>
      <w:r>
        <w:rPr>
          <w:rFonts w:ascii="Calibri" w:hAnsi="Calibri" w:cs="Calibri"/>
          <w:b/>
          <w:i/>
        </w:rPr>
        <w:br/>
      </w:r>
      <w:r>
        <w:rPr>
          <w:rFonts w:ascii="Calibri" w:hAnsi="Calibri" w:cs="Calibri"/>
          <w:b/>
          <w:i/>
        </w:rPr>
        <w:br/>
      </w:r>
      <w:r>
        <w:rPr>
          <w:rFonts w:ascii="Calibri" w:hAnsi="Calibri" w:cs="Calibri"/>
          <w:b/>
          <w:i/>
        </w:rPr>
        <w:br/>
        <w:t>H</w:t>
      </w:r>
      <w:r w:rsidR="005D642C" w:rsidRPr="00D75F45">
        <w:rPr>
          <w:rFonts w:ascii="Calibri" w:hAnsi="Calibri" w:cs="Calibri"/>
          <w:b/>
          <w:i/>
        </w:rPr>
        <w:t xml:space="preserve">ow do I open </w:t>
      </w:r>
      <w:r>
        <w:rPr>
          <w:rFonts w:ascii="Calibri" w:hAnsi="Calibri" w:cs="Calibri"/>
          <w:b/>
          <w:i/>
        </w:rPr>
        <w:t xml:space="preserve">the </w:t>
      </w:r>
      <w:r w:rsidR="005D642C" w:rsidRPr="00D75F45">
        <w:rPr>
          <w:rFonts w:ascii="Calibri" w:hAnsi="Calibri" w:cs="Calibri"/>
          <w:b/>
          <w:i/>
        </w:rPr>
        <w:t>files candidates have uploaded?</w:t>
      </w:r>
    </w:p>
    <w:p w14:paraId="009E0583" w14:textId="30ADE34E" w:rsidR="00231A12" w:rsidRPr="00D75F45" w:rsidRDefault="00793D07">
      <w:pPr>
        <w:rPr>
          <w:rFonts w:ascii="Calibri" w:hAnsi="Calibri" w:cs="Calibri"/>
        </w:rPr>
      </w:pPr>
      <w:r>
        <w:rPr>
          <w:rFonts w:ascii="Calibri" w:hAnsi="Calibri" w:cs="Calibri"/>
        </w:rPr>
        <w:t>After clicking on a hyperlinked file</w:t>
      </w:r>
      <w:r w:rsidR="00162925" w:rsidRPr="00D75F45">
        <w:rPr>
          <w:rFonts w:ascii="Calibri" w:hAnsi="Calibri" w:cs="Calibri"/>
        </w:rPr>
        <w:t xml:space="preserve"> </w:t>
      </w:r>
      <w:r w:rsidRPr="00A723D0">
        <w:rPr>
          <w:rFonts w:ascii="Calibri" w:hAnsi="Calibri" w:cs="Calibri"/>
        </w:rPr>
        <w:t>(</w:t>
      </w:r>
      <w:r>
        <w:rPr>
          <w:rFonts w:ascii="Calibri" w:hAnsi="Calibri" w:cs="Calibri"/>
          <w:color w:val="0070C0"/>
        </w:rPr>
        <w:t xml:space="preserve">circled in </w:t>
      </w:r>
      <w:r w:rsidR="00162925" w:rsidRPr="00504BF7">
        <w:rPr>
          <w:rFonts w:ascii="Calibri" w:hAnsi="Calibri" w:cs="Calibri"/>
          <w:color w:val="0070C0"/>
        </w:rPr>
        <w:t>blue</w:t>
      </w:r>
      <w:r>
        <w:rPr>
          <w:rFonts w:ascii="Calibri" w:hAnsi="Calibri" w:cs="Calibri"/>
          <w:color w:val="0070C0"/>
        </w:rPr>
        <w:t xml:space="preserve"> above</w:t>
      </w:r>
      <w:r w:rsidRPr="00A723D0">
        <w:rPr>
          <w:rFonts w:ascii="Calibri" w:hAnsi="Calibri" w:cs="Calibri"/>
        </w:rPr>
        <w:t>)</w:t>
      </w:r>
      <w:r>
        <w:rPr>
          <w:rFonts w:ascii="Calibri" w:hAnsi="Calibri" w:cs="Calibri"/>
        </w:rPr>
        <w:t>, y</w:t>
      </w:r>
      <w:r w:rsidR="00231A12" w:rsidRPr="00D75F45">
        <w:rPr>
          <w:rFonts w:ascii="Calibri" w:hAnsi="Calibri" w:cs="Calibri"/>
        </w:rPr>
        <w:t xml:space="preserve">ou will be given two options: </w:t>
      </w:r>
      <w:r>
        <w:rPr>
          <w:rFonts w:ascii="Calibri" w:hAnsi="Calibri" w:cs="Calibri"/>
        </w:rPr>
        <w:t>View and Annotate or Download</w:t>
      </w:r>
      <w:r w:rsidR="004F5517">
        <w:rPr>
          <w:rFonts w:ascii="Calibri" w:hAnsi="Calibri" w:cs="Calibri"/>
        </w:rPr>
        <w:t xml:space="preserve"> (</w:t>
      </w:r>
      <w:r w:rsidR="00A723D0" w:rsidRPr="00A723D0">
        <w:rPr>
          <w:rFonts w:ascii="Calibri" w:hAnsi="Calibri" w:cs="Calibri"/>
          <w:highlight w:val="yellow"/>
        </w:rPr>
        <w:t>circled in yellow</w:t>
      </w:r>
      <w:r w:rsidR="00A723D0">
        <w:rPr>
          <w:rFonts w:ascii="Calibri" w:hAnsi="Calibri" w:cs="Calibri"/>
        </w:rPr>
        <w:t xml:space="preserve"> below)</w:t>
      </w:r>
      <w:r>
        <w:rPr>
          <w:rFonts w:ascii="Calibri" w:hAnsi="Calibri" w:cs="Calibri"/>
        </w:rPr>
        <w:t>.</w:t>
      </w:r>
    </w:p>
    <w:p w14:paraId="4946362D" w14:textId="0237643C" w:rsidR="00162925" w:rsidRPr="00D75F45" w:rsidRDefault="00231A12" w:rsidP="00231A12">
      <w:pPr>
        <w:pStyle w:val="ListParagraph"/>
        <w:numPr>
          <w:ilvl w:val="0"/>
          <w:numId w:val="5"/>
        </w:numPr>
        <w:rPr>
          <w:rFonts w:ascii="Calibri" w:hAnsi="Calibri" w:cs="Calibri"/>
          <w:color w:val="FF0000"/>
        </w:rPr>
      </w:pPr>
      <w:r w:rsidRPr="00D75F45">
        <w:rPr>
          <w:rFonts w:ascii="Calibri" w:hAnsi="Calibri" w:cs="Calibri"/>
        </w:rPr>
        <w:t xml:space="preserve">View and Annotate – </w:t>
      </w:r>
      <w:r w:rsidR="00793D07">
        <w:rPr>
          <w:rFonts w:ascii="Calibri" w:hAnsi="Calibri" w:cs="Calibri"/>
        </w:rPr>
        <w:t>T</w:t>
      </w:r>
      <w:r w:rsidRPr="00D75F45">
        <w:rPr>
          <w:rFonts w:ascii="Calibri" w:hAnsi="Calibri" w:cs="Calibri"/>
        </w:rPr>
        <w:t xml:space="preserve">he file will open in </w:t>
      </w:r>
      <w:r w:rsidR="00793D07">
        <w:rPr>
          <w:rFonts w:ascii="Calibri" w:hAnsi="Calibri" w:cs="Calibri"/>
        </w:rPr>
        <w:t xml:space="preserve">the left-hand window of the dashboard in </w:t>
      </w:r>
      <w:r w:rsidRPr="00D75F45">
        <w:rPr>
          <w:rFonts w:ascii="Calibri" w:hAnsi="Calibri" w:cs="Calibri"/>
        </w:rPr>
        <w:t>Tk20</w:t>
      </w:r>
      <w:r w:rsidR="00793D07">
        <w:rPr>
          <w:rFonts w:ascii="Calibri" w:hAnsi="Calibri" w:cs="Calibri"/>
        </w:rPr>
        <w:t xml:space="preserve">, </w:t>
      </w:r>
      <w:r w:rsidRPr="00D75F45">
        <w:rPr>
          <w:rFonts w:ascii="Calibri" w:hAnsi="Calibri" w:cs="Calibri"/>
        </w:rPr>
        <w:t>side-by-side with the rubric</w:t>
      </w:r>
      <w:r w:rsidR="00793D07">
        <w:rPr>
          <w:rFonts w:ascii="Calibri" w:hAnsi="Calibri" w:cs="Calibri"/>
        </w:rPr>
        <w:t>s that you opened in the right-hand window.</w:t>
      </w:r>
      <w:r w:rsidR="0061657E">
        <w:rPr>
          <w:rFonts w:ascii="Calibri" w:hAnsi="Calibri" w:cs="Calibri"/>
        </w:rPr>
        <w:t xml:space="preserve"> </w:t>
      </w:r>
      <w:r w:rsidR="0061657E">
        <w:rPr>
          <w:rFonts w:ascii="Calibri" w:hAnsi="Calibri" w:cs="Calibri"/>
          <w:i/>
          <w:iCs/>
        </w:rPr>
        <w:t>This is the recommended option.</w:t>
      </w:r>
      <w:r w:rsidR="005D642C" w:rsidRPr="00D75F45">
        <w:rPr>
          <w:rFonts w:ascii="Calibri" w:hAnsi="Calibri" w:cs="Calibri"/>
          <w:color w:val="FF0000"/>
        </w:rPr>
        <w:t xml:space="preserve"> </w:t>
      </w:r>
    </w:p>
    <w:p w14:paraId="2599300C" w14:textId="49984C9F" w:rsidR="00231A12" w:rsidRPr="00D75F45" w:rsidRDefault="00961AF2" w:rsidP="00231A12">
      <w:pPr>
        <w:pStyle w:val="ListParagraph"/>
        <w:numPr>
          <w:ilvl w:val="0"/>
          <w:numId w:val="5"/>
        </w:numPr>
        <w:rPr>
          <w:rFonts w:ascii="Calibri" w:hAnsi="Calibri" w:cs="Calibri"/>
        </w:rPr>
      </w:pPr>
      <w:r w:rsidRPr="00D75F45">
        <w:rPr>
          <w:rFonts w:ascii="Calibri" w:hAnsi="Calibri" w:cs="Calibri"/>
          <w:noProof/>
        </w:rPr>
        <w:drawing>
          <wp:anchor distT="0" distB="0" distL="114300" distR="114300" simplePos="0" relativeHeight="251672576" behindDoc="0" locked="0" layoutInCell="1" allowOverlap="1" wp14:anchorId="3CF21B11" wp14:editId="7E961764">
            <wp:simplePos x="0" y="0"/>
            <wp:positionH relativeFrom="margin">
              <wp:align>center</wp:align>
            </wp:positionH>
            <wp:positionV relativeFrom="paragraph">
              <wp:posOffset>452120</wp:posOffset>
            </wp:positionV>
            <wp:extent cx="3453556" cy="1855962"/>
            <wp:effectExtent l="19050" t="19050" r="13970" b="1143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13601"/>
                    <a:stretch/>
                  </pic:blipFill>
                  <pic:spPr bwMode="auto">
                    <a:xfrm>
                      <a:off x="0" y="0"/>
                      <a:ext cx="3453556" cy="185596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1A12" w:rsidRPr="00D75F45">
        <w:rPr>
          <w:rFonts w:ascii="Calibri" w:hAnsi="Calibri" w:cs="Calibri"/>
        </w:rPr>
        <w:t xml:space="preserve">Download – </w:t>
      </w:r>
      <w:r w:rsidR="0061657E">
        <w:rPr>
          <w:rFonts w:ascii="Calibri" w:hAnsi="Calibri" w:cs="Calibri"/>
        </w:rPr>
        <w:t>The</w:t>
      </w:r>
      <w:r w:rsidR="00AC04E7">
        <w:rPr>
          <w:rFonts w:ascii="Calibri" w:hAnsi="Calibri" w:cs="Calibri"/>
        </w:rPr>
        <w:t xml:space="preserve"> selected</w:t>
      </w:r>
      <w:r w:rsidR="0061657E">
        <w:rPr>
          <w:rFonts w:ascii="Calibri" w:hAnsi="Calibri" w:cs="Calibri"/>
        </w:rPr>
        <w:t xml:space="preserve"> file </w:t>
      </w:r>
      <w:r w:rsidR="00231A12" w:rsidRPr="00D75F45">
        <w:rPr>
          <w:rFonts w:ascii="Calibri" w:hAnsi="Calibri" w:cs="Calibri"/>
        </w:rPr>
        <w:t>will downloa</w:t>
      </w:r>
      <w:r w:rsidR="0061657E">
        <w:rPr>
          <w:rFonts w:ascii="Calibri" w:hAnsi="Calibri" w:cs="Calibri"/>
        </w:rPr>
        <w:t>d</w:t>
      </w:r>
      <w:r w:rsidR="00231A12" w:rsidRPr="00D75F45">
        <w:rPr>
          <w:rFonts w:ascii="Calibri" w:hAnsi="Calibri" w:cs="Calibri"/>
        </w:rPr>
        <w:t xml:space="preserve"> to your computer</w:t>
      </w:r>
      <w:r w:rsidR="0061657E">
        <w:rPr>
          <w:rFonts w:ascii="Calibri" w:hAnsi="Calibri" w:cs="Calibri"/>
        </w:rPr>
        <w:t xml:space="preserve">, </w:t>
      </w:r>
      <w:r w:rsidR="00231A12" w:rsidRPr="00D75F45">
        <w:rPr>
          <w:rFonts w:ascii="Calibri" w:hAnsi="Calibri" w:cs="Calibri"/>
        </w:rPr>
        <w:t xml:space="preserve">and you will need to open it in Word </w:t>
      </w:r>
      <w:r w:rsidR="0061657E">
        <w:rPr>
          <w:rFonts w:ascii="Calibri" w:hAnsi="Calibri" w:cs="Calibri"/>
        </w:rPr>
        <w:t>(</w:t>
      </w:r>
      <w:r w:rsidR="00AC04E7">
        <w:rPr>
          <w:rFonts w:ascii="Calibri" w:hAnsi="Calibri" w:cs="Calibri"/>
        </w:rPr>
        <w:t>for</w:t>
      </w:r>
      <w:r w:rsidR="0061657E">
        <w:rPr>
          <w:rFonts w:ascii="Calibri" w:hAnsi="Calibri" w:cs="Calibri"/>
        </w:rPr>
        <w:t xml:space="preserve"> .doc or .docx file type</w:t>
      </w:r>
      <w:r w:rsidR="00AC04E7">
        <w:rPr>
          <w:rFonts w:ascii="Calibri" w:hAnsi="Calibri" w:cs="Calibri"/>
        </w:rPr>
        <w:t>s</w:t>
      </w:r>
      <w:r w:rsidR="0061657E">
        <w:rPr>
          <w:rFonts w:ascii="Calibri" w:hAnsi="Calibri" w:cs="Calibri"/>
        </w:rPr>
        <w:t xml:space="preserve">) </w:t>
      </w:r>
      <w:r w:rsidR="00231A12" w:rsidRPr="00D75F45">
        <w:rPr>
          <w:rFonts w:ascii="Calibri" w:hAnsi="Calibri" w:cs="Calibri"/>
        </w:rPr>
        <w:t>or Adobe</w:t>
      </w:r>
      <w:r w:rsidR="0061657E">
        <w:rPr>
          <w:rFonts w:ascii="Calibri" w:hAnsi="Calibri" w:cs="Calibri"/>
        </w:rPr>
        <w:t xml:space="preserve"> (</w:t>
      </w:r>
      <w:r w:rsidR="00AC04E7">
        <w:rPr>
          <w:rFonts w:ascii="Calibri" w:hAnsi="Calibri" w:cs="Calibri"/>
        </w:rPr>
        <w:t>for</w:t>
      </w:r>
      <w:r w:rsidR="0061657E">
        <w:rPr>
          <w:rFonts w:ascii="Calibri" w:hAnsi="Calibri" w:cs="Calibri"/>
        </w:rPr>
        <w:t xml:space="preserve"> .pdf file type</w:t>
      </w:r>
      <w:r w:rsidR="00AC04E7">
        <w:rPr>
          <w:rFonts w:ascii="Calibri" w:hAnsi="Calibri" w:cs="Calibri"/>
        </w:rPr>
        <w:t>s</w:t>
      </w:r>
      <w:r w:rsidR="0061657E">
        <w:rPr>
          <w:rFonts w:ascii="Calibri" w:hAnsi="Calibri" w:cs="Calibri"/>
        </w:rPr>
        <w:t>)</w:t>
      </w:r>
      <w:r w:rsidR="00231A12" w:rsidRPr="00D75F45">
        <w:rPr>
          <w:rFonts w:ascii="Calibri" w:hAnsi="Calibri" w:cs="Calibri"/>
        </w:rPr>
        <w:t xml:space="preserve">. </w:t>
      </w:r>
    </w:p>
    <w:p w14:paraId="00D4F72F" w14:textId="5DE70572" w:rsidR="005D642C" w:rsidRPr="00D75F45" w:rsidRDefault="005D642C" w:rsidP="005D642C">
      <w:pPr>
        <w:rPr>
          <w:rFonts w:ascii="Calibri" w:hAnsi="Calibri" w:cs="Calibri"/>
        </w:rPr>
      </w:pPr>
    </w:p>
    <w:p w14:paraId="051B69BE" w14:textId="7AED5C3F" w:rsidR="00162925" w:rsidRPr="00D75F45" w:rsidRDefault="00162925">
      <w:pPr>
        <w:rPr>
          <w:rFonts w:ascii="Calibri" w:hAnsi="Calibri" w:cs="Calibri"/>
        </w:rPr>
      </w:pPr>
    </w:p>
    <w:p w14:paraId="07B46330" w14:textId="66F305A5" w:rsidR="00162925" w:rsidRPr="00D75F45" w:rsidRDefault="00162925">
      <w:pPr>
        <w:rPr>
          <w:rFonts w:ascii="Calibri" w:hAnsi="Calibri" w:cs="Calibri"/>
        </w:rPr>
      </w:pPr>
    </w:p>
    <w:p w14:paraId="2E4DDA26" w14:textId="77777777" w:rsidR="00C91A32" w:rsidRPr="00D75F45" w:rsidRDefault="00C91A32">
      <w:pPr>
        <w:rPr>
          <w:rFonts w:ascii="Calibri" w:hAnsi="Calibri" w:cs="Calibri"/>
        </w:rPr>
      </w:pPr>
    </w:p>
    <w:p w14:paraId="7BB6B6BA" w14:textId="77777777" w:rsidR="005D642C" w:rsidRPr="00D75F45" w:rsidRDefault="005D642C" w:rsidP="005D642C">
      <w:pPr>
        <w:rPr>
          <w:rFonts w:ascii="Calibri" w:hAnsi="Calibri" w:cs="Calibri"/>
          <w:b/>
          <w:i/>
        </w:rPr>
      </w:pPr>
    </w:p>
    <w:p w14:paraId="1208E124" w14:textId="77777777" w:rsidR="00961AF2" w:rsidRDefault="00961AF2" w:rsidP="005D642C">
      <w:pPr>
        <w:rPr>
          <w:rFonts w:ascii="Calibri" w:hAnsi="Calibri" w:cs="Calibri"/>
          <w:b/>
          <w:i/>
        </w:rPr>
      </w:pPr>
    </w:p>
    <w:p w14:paraId="2B8D0890" w14:textId="24E576BC" w:rsidR="005D642C" w:rsidRPr="00D75F45" w:rsidRDefault="005D642C" w:rsidP="005D642C">
      <w:pPr>
        <w:rPr>
          <w:rFonts w:ascii="Calibri" w:hAnsi="Calibri" w:cs="Calibri"/>
          <w:b/>
          <w:i/>
        </w:rPr>
      </w:pPr>
      <w:r w:rsidRPr="00D75F45">
        <w:rPr>
          <w:rFonts w:ascii="Calibri" w:hAnsi="Calibri" w:cs="Calibri"/>
          <w:b/>
          <w:i/>
        </w:rPr>
        <w:t xml:space="preserve">How do I complete my ratings? </w:t>
      </w:r>
    </w:p>
    <w:p w14:paraId="5C8E540D" w14:textId="3D8BD5A6" w:rsidR="005D642C" w:rsidRPr="00D75F45" w:rsidRDefault="00162CAF" w:rsidP="005D642C">
      <w:pPr>
        <w:rPr>
          <w:rFonts w:ascii="Calibri" w:hAnsi="Calibri" w:cs="Calibri"/>
        </w:rPr>
      </w:pPr>
      <w:r>
        <w:rPr>
          <w:rFonts w:ascii="Calibri" w:hAnsi="Calibri" w:cs="Calibri"/>
        </w:rPr>
        <w:t>After opening a</w:t>
      </w:r>
      <w:r w:rsidR="005D642C" w:rsidRPr="00D75F45">
        <w:rPr>
          <w:rFonts w:ascii="Calibri" w:hAnsi="Calibri" w:cs="Calibri"/>
        </w:rPr>
        <w:t xml:space="preserve"> candidate’s file with the </w:t>
      </w:r>
      <w:r>
        <w:rPr>
          <w:rFonts w:ascii="Calibri" w:hAnsi="Calibri" w:cs="Calibri"/>
        </w:rPr>
        <w:t>V</w:t>
      </w:r>
      <w:r w:rsidR="005D642C" w:rsidRPr="00D75F45">
        <w:rPr>
          <w:rFonts w:ascii="Calibri" w:hAnsi="Calibri" w:cs="Calibri"/>
        </w:rPr>
        <w:t xml:space="preserve">iew and </w:t>
      </w:r>
      <w:r>
        <w:rPr>
          <w:rFonts w:ascii="Calibri" w:hAnsi="Calibri" w:cs="Calibri"/>
        </w:rPr>
        <w:t>A</w:t>
      </w:r>
      <w:r w:rsidR="005D642C" w:rsidRPr="00D75F45">
        <w:rPr>
          <w:rFonts w:ascii="Calibri" w:hAnsi="Calibri" w:cs="Calibri"/>
        </w:rPr>
        <w:t xml:space="preserve">nnotate option </w:t>
      </w:r>
      <w:r>
        <w:rPr>
          <w:rFonts w:ascii="Calibri" w:hAnsi="Calibri" w:cs="Calibri"/>
        </w:rPr>
        <w:t xml:space="preserve">in the left-hand window </w:t>
      </w:r>
      <w:r w:rsidR="005D642C" w:rsidRPr="00D75F45">
        <w:rPr>
          <w:rFonts w:ascii="Calibri" w:hAnsi="Calibri" w:cs="Calibri"/>
        </w:rPr>
        <w:t>and open</w:t>
      </w:r>
      <w:r>
        <w:rPr>
          <w:rFonts w:ascii="Calibri" w:hAnsi="Calibri" w:cs="Calibri"/>
        </w:rPr>
        <w:t>ing</w:t>
      </w:r>
      <w:r w:rsidR="005D642C" w:rsidRPr="00D75F45">
        <w:rPr>
          <w:rFonts w:ascii="Calibri" w:hAnsi="Calibri" w:cs="Calibri"/>
        </w:rPr>
        <w:t xml:space="preserve"> the rubric</w:t>
      </w:r>
      <w:r>
        <w:rPr>
          <w:rFonts w:ascii="Calibri" w:hAnsi="Calibri" w:cs="Calibri"/>
        </w:rPr>
        <w:t>s in the right-hand window, y</w:t>
      </w:r>
      <w:r w:rsidR="005D642C" w:rsidRPr="00D75F45">
        <w:rPr>
          <w:rFonts w:ascii="Calibri" w:hAnsi="Calibri" w:cs="Calibri"/>
        </w:rPr>
        <w:t xml:space="preserve">our screen will look like the picture below. </w:t>
      </w:r>
    </w:p>
    <w:p w14:paraId="2121B9E7" w14:textId="1F987B90" w:rsidR="00C95740" w:rsidRDefault="00C95740" w:rsidP="005D642C">
      <w:pPr>
        <w:rPr>
          <w:rFonts w:ascii="Calibri" w:hAnsi="Calibri" w:cs="Calibri"/>
        </w:rPr>
      </w:pPr>
      <w:r>
        <w:rPr>
          <w:rFonts w:ascii="Calibri" w:hAnsi="Calibri" w:cs="Calibri"/>
        </w:rPr>
        <w:t>Read all files associated with each rubric. Then select the</w:t>
      </w:r>
      <w:r w:rsidR="00BB5B74">
        <w:rPr>
          <w:rFonts w:ascii="Calibri" w:hAnsi="Calibri" w:cs="Calibri"/>
        </w:rPr>
        <w:t xml:space="preserve"> corresponding</w:t>
      </w:r>
      <w:r>
        <w:rPr>
          <w:rFonts w:ascii="Calibri" w:hAnsi="Calibri" w:cs="Calibri"/>
        </w:rPr>
        <w:t xml:space="preserve"> rubric rating (0, 1, 2, 3) by clicking on the radio button associated with the rating. Comments are optional.</w:t>
      </w:r>
    </w:p>
    <w:p w14:paraId="1196678F" w14:textId="693C2E54" w:rsidR="005D642C" w:rsidRPr="00D75F45" w:rsidRDefault="00777BF4" w:rsidP="005D642C">
      <w:pPr>
        <w:rPr>
          <w:rFonts w:ascii="Calibri" w:hAnsi="Calibri" w:cs="Calibri"/>
        </w:rPr>
      </w:pPr>
      <w:r>
        <w:rPr>
          <w:rFonts w:ascii="Calibri" w:hAnsi="Calibri" w:cs="Calibri"/>
        </w:rPr>
        <w:t xml:space="preserve">After evaluating all eight rubrics, complete the </w:t>
      </w:r>
      <w:r w:rsidR="005D642C" w:rsidRPr="00D75F45">
        <w:rPr>
          <w:rFonts w:ascii="Calibri" w:hAnsi="Calibri" w:cs="Calibri"/>
        </w:rPr>
        <w:t>summative evaluation</w:t>
      </w:r>
      <w:r>
        <w:rPr>
          <w:rFonts w:ascii="Calibri" w:hAnsi="Calibri" w:cs="Calibri"/>
        </w:rPr>
        <w:t xml:space="preserve">. You will </w:t>
      </w:r>
      <w:r w:rsidR="005D642C" w:rsidRPr="00D75F45">
        <w:rPr>
          <w:rFonts w:ascii="Calibri" w:hAnsi="Calibri" w:cs="Calibri"/>
        </w:rPr>
        <w:t xml:space="preserve">click </w:t>
      </w:r>
      <w:r>
        <w:rPr>
          <w:rFonts w:ascii="Calibri" w:hAnsi="Calibri" w:cs="Calibri"/>
        </w:rPr>
        <w:t>“Y</w:t>
      </w:r>
      <w:r w:rsidR="005D642C" w:rsidRPr="00D75F45">
        <w:rPr>
          <w:rFonts w:ascii="Calibri" w:hAnsi="Calibri" w:cs="Calibri"/>
        </w:rPr>
        <w:t>es</w:t>
      </w:r>
      <w:r>
        <w:rPr>
          <w:rFonts w:ascii="Calibri" w:hAnsi="Calibri" w:cs="Calibri"/>
        </w:rPr>
        <w:t>”</w:t>
      </w:r>
      <w:r w:rsidR="005D642C" w:rsidRPr="00D75F45">
        <w:rPr>
          <w:rFonts w:ascii="Calibri" w:hAnsi="Calibri" w:cs="Calibri"/>
        </w:rPr>
        <w:t xml:space="preserve"> if the candidate has met the requirements. If the requirements are unmet, click </w:t>
      </w:r>
      <w:r>
        <w:rPr>
          <w:rFonts w:ascii="Calibri" w:hAnsi="Calibri" w:cs="Calibri"/>
        </w:rPr>
        <w:t>“N</w:t>
      </w:r>
      <w:r w:rsidR="005D642C" w:rsidRPr="00D75F45">
        <w:rPr>
          <w:rFonts w:ascii="Calibri" w:hAnsi="Calibri" w:cs="Calibri"/>
        </w:rPr>
        <w:t>o</w:t>
      </w:r>
      <w:r>
        <w:rPr>
          <w:rFonts w:ascii="Calibri" w:hAnsi="Calibri" w:cs="Calibri"/>
        </w:rPr>
        <w:t>”</w:t>
      </w:r>
      <w:r w:rsidR="005D642C" w:rsidRPr="00D75F45">
        <w:rPr>
          <w:rFonts w:ascii="Calibri" w:hAnsi="Calibri" w:cs="Calibri"/>
        </w:rPr>
        <w:t xml:space="preserve"> and complete the next two questions </w:t>
      </w:r>
      <w:r>
        <w:rPr>
          <w:rFonts w:ascii="Calibri" w:hAnsi="Calibri" w:cs="Calibri"/>
        </w:rPr>
        <w:t xml:space="preserve">regarding the </w:t>
      </w:r>
      <w:r w:rsidR="005D642C" w:rsidRPr="00D75F45">
        <w:rPr>
          <w:rFonts w:ascii="Calibri" w:hAnsi="Calibri" w:cs="Calibri"/>
        </w:rPr>
        <w:t>plan</w:t>
      </w:r>
      <w:r>
        <w:rPr>
          <w:rFonts w:ascii="Calibri" w:hAnsi="Calibri" w:cs="Calibri"/>
        </w:rPr>
        <w:t xml:space="preserve"> for revision and the </w:t>
      </w:r>
      <w:r w:rsidR="005D642C" w:rsidRPr="00D75F45">
        <w:rPr>
          <w:rFonts w:ascii="Calibri" w:hAnsi="Calibri" w:cs="Calibri"/>
        </w:rPr>
        <w:t xml:space="preserve">due date for revision. </w:t>
      </w:r>
    </w:p>
    <w:p w14:paraId="520F9CAF" w14:textId="2364B338" w:rsidR="005D642C" w:rsidRPr="00D75F45" w:rsidRDefault="009F078B">
      <w:pPr>
        <w:rPr>
          <w:rFonts w:ascii="Calibri" w:hAnsi="Calibri" w:cs="Calibri"/>
        </w:rPr>
      </w:pPr>
      <w:r w:rsidRPr="00D75F45">
        <w:rPr>
          <w:rFonts w:ascii="Calibri" w:hAnsi="Calibri" w:cs="Calibri"/>
          <w:noProof/>
        </w:rPr>
        <w:drawing>
          <wp:anchor distT="0" distB="0" distL="114300" distR="114300" simplePos="0" relativeHeight="251673600" behindDoc="0" locked="0" layoutInCell="1" allowOverlap="1" wp14:anchorId="0481F28C" wp14:editId="5F0C434C">
            <wp:simplePos x="0" y="0"/>
            <wp:positionH relativeFrom="margin">
              <wp:align>center</wp:align>
            </wp:positionH>
            <wp:positionV relativeFrom="paragraph">
              <wp:posOffset>14641</wp:posOffset>
            </wp:positionV>
            <wp:extent cx="3429860" cy="1547468"/>
            <wp:effectExtent l="19050" t="19050" r="18415" b="152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860" cy="154746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BE07BD8" w14:textId="71CDD94D" w:rsidR="009F078B" w:rsidRDefault="009F078B" w:rsidP="00B3437F">
      <w:pPr>
        <w:rPr>
          <w:rFonts w:ascii="Calibri" w:hAnsi="Calibri" w:cs="Calibri"/>
        </w:rPr>
      </w:pPr>
    </w:p>
    <w:p w14:paraId="1F7BF1B3" w14:textId="4FD5BB16" w:rsidR="009F078B" w:rsidRDefault="009F078B" w:rsidP="00B3437F">
      <w:pPr>
        <w:rPr>
          <w:rFonts w:ascii="Calibri" w:hAnsi="Calibri" w:cs="Calibri"/>
        </w:rPr>
      </w:pPr>
    </w:p>
    <w:p w14:paraId="61FE469B" w14:textId="7D4B8F5D" w:rsidR="009F078B" w:rsidRDefault="009F078B" w:rsidP="00B3437F">
      <w:pPr>
        <w:rPr>
          <w:rFonts w:ascii="Calibri" w:hAnsi="Calibri" w:cs="Calibri"/>
        </w:rPr>
      </w:pPr>
    </w:p>
    <w:p w14:paraId="3A3E9206" w14:textId="0371F5CD" w:rsidR="009F078B" w:rsidRDefault="009F078B" w:rsidP="00B3437F">
      <w:pPr>
        <w:rPr>
          <w:rFonts w:ascii="Calibri" w:hAnsi="Calibri" w:cs="Calibri"/>
        </w:rPr>
      </w:pPr>
    </w:p>
    <w:p w14:paraId="53E17A36" w14:textId="566B9D9F" w:rsidR="009F078B" w:rsidRDefault="009F078B" w:rsidP="00B3437F">
      <w:pPr>
        <w:rPr>
          <w:rFonts w:ascii="Calibri" w:hAnsi="Calibri" w:cs="Calibri"/>
        </w:rPr>
      </w:pPr>
    </w:p>
    <w:p w14:paraId="7AFC5DC1" w14:textId="65F887A1" w:rsidR="00B3437F" w:rsidRPr="00D75F45" w:rsidRDefault="00B3437F" w:rsidP="00B3437F">
      <w:pPr>
        <w:rPr>
          <w:rFonts w:ascii="Calibri" w:hAnsi="Calibri" w:cs="Calibri"/>
          <w:b/>
          <w:i/>
        </w:rPr>
      </w:pPr>
      <w:r w:rsidRPr="00D75F45">
        <w:rPr>
          <w:rFonts w:ascii="Calibri" w:hAnsi="Calibri" w:cs="Calibri"/>
          <w:b/>
          <w:i/>
        </w:rPr>
        <w:t xml:space="preserve">How </w:t>
      </w:r>
      <w:r w:rsidR="005D642C" w:rsidRPr="00D75F45">
        <w:rPr>
          <w:rFonts w:ascii="Calibri" w:hAnsi="Calibri" w:cs="Calibri"/>
          <w:b/>
          <w:i/>
        </w:rPr>
        <w:t>do I</w:t>
      </w:r>
      <w:r w:rsidRPr="00D75F45">
        <w:rPr>
          <w:rFonts w:ascii="Calibri" w:hAnsi="Calibri" w:cs="Calibri"/>
          <w:b/>
          <w:i/>
        </w:rPr>
        <w:t xml:space="preserve"> save and submit</w:t>
      </w:r>
      <w:r w:rsidR="005D642C" w:rsidRPr="00D75F45">
        <w:rPr>
          <w:rFonts w:ascii="Calibri" w:hAnsi="Calibri" w:cs="Calibri"/>
          <w:b/>
          <w:i/>
        </w:rPr>
        <w:t xml:space="preserve"> my ratings? </w:t>
      </w:r>
    </w:p>
    <w:p w14:paraId="0CAD4E82" w14:textId="411A90CA" w:rsidR="005D642C" w:rsidRPr="00D75F45" w:rsidRDefault="00780C05">
      <w:pPr>
        <w:rPr>
          <w:rFonts w:ascii="Calibri" w:hAnsi="Calibri" w:cs="Calibri"/>
        </w:rPr>
      </w:pPr>
      <w:r>
        <w:rPr>
          <w:rFonts w:ascii="Calibri" w:hAnsi="Calibri" w:cs="Calibri"/>
        </w:rPr>
        <w:t xml:space="preserve">If, as you complete the evaluation of a candidate’s Capstone TPA, you need to pause your work, scroll to the bottom of the page and click “Save and Close.” You will be able to return to the Dashboard, click on the candidate’s name, and return to complete your work at a later time. </w:t>
      </w:r>
      <w:r w:rsidR="00B3437F" w:rsidRPr="00D75F45">
        <w:rPr>
          <w:rFonts w:ascii="Calibri" w:hAnsi="Calibri" w:cs="Calibri"/>
        </w:rPr>
        <w:t xml:space="preserve">Once you have completed </w:t>
      </w:r>
      <w:r>
        <w:rPr>
          <w:rFonts w:ascii="Calibri" w:hAnsi="Calibri" w:cs="Calibri"/>
        </w:rPr>
        <w:t>evaluating all rubrics and the summative evaluation, scroll</w:t>
      </w:r>
      <w:r w:rsidR="00B3437F" w:rsidRPr="00D75F45">
        <w:rPr>
          <w:rFonts w:ascii="Calibri" w:hAnsi="Calibri" w:cs="Calibri"/>
        </w:rPr>
        <w:t xml:space="preserve"> to the bottom </w:t>
      </w:r>
      <w:r>
        <w:rPr>
          <w:rFonts w:ascii="Calibri" w:hAnsi="Calibri" w:cs="Calibri"/>
        </w:rPr>
        <w:t xml:space="preserve">of the page </w:t>
      </w:r>
      <w:r w:rsidR="00B3437F" w:rsidRPr="00D75F45">
        <w:rPr>
          <w:rFonts w:ascii="Calibri" w:hAnsi="Calibri" w:cs="Calibri"/>
        </w:rPr>
        <w:t xml:space="preserve">and click </w:t>
      </w:r>
      <w:r>
        <w:rPr>
          <w:rFonts w:ascii="Calibri" w:hAnsi="Calibri" w:cs="Calibri"/>
        </w:rPr>
        <w:t xml:space="preserve">the </w:t>
      </w:r>
      <w:r w:rsidR="00D91CE3" w:rsidRPr="00D75F45">
        <w:rPr>
          <w:rFonts w:ascii="Calibri" w:hAnsi="Calibri" w:cs="Calibri"/>
        </w:rPr>
        <w:t>“</w:t>
      </w:r>
      <w:r w:rsidR="00B3437F" w:rsidRPr="00D75F45">
        <w:rPr>
          <w:rFonts w:ascii="Calibri" w:hAnsi="Calibri" w:cs="Calibri"/>
        </w:rPr>
        <w:t>Save and Close</w:t>
      </w:r>
      <w:r w:rsidR="00D91CE3" w:rsidRPr="00D75F45">
        <w:rPr>
          <w:rFonts w:ascii="Calibri" w:hAnsi="Calibri" w:cs="Calibri"/>
        </w:rPr>
        <w:t>”</w:t>
      </w:r>
      <w:r w:rsidR="00B3437F" w:rsidRPr="00D75F45">
        <w:rPr>
          <w:rFonts w:ascii="Calibri" w:hAnsi="Calibri" w:cs="Calibri"/>
        </w:rPr>
        <w:t xml:space="preserve"> button. </w:t>
      </w:r>
      <w:r>
        <w:rPr>
          <w:rFonts w:ascii="Calibri" w:hAnsi="Calibri" w:cs="Calibri"/>
        </w:rPr>
        <w:t>Then click the “Submit” button found at the top of the page.</w:t>
      </w:r>
      <w:r w:rsidR="00B3437F" w:rsidRPr="00D75F45">
        <w:rPr>
          <w:rFonts w:ascii="Calibri" w:hAnsi="Calibri" w:cs="Calibri"/>
        </w:rPr>
        <w:t xml:space="preserve"> </w:t>
      </w:r>
      <w:r w:rsidR="00DF41FC" w:rsidRPr="00DF41FC">
        <w:rPr>
          <w:rFonts w:ascii="Calibri" w:hAnsi="Calibri" w:cs="Calibri"/>
          <w:b/>
          <w:bCs/>
          <w:i/>
          <w:iCs/>
        </w:rPr>
        <w:t>If you are unable to submit</w:t>
      </w:r>
      <w:r w:rsidR="00DF41FC">
        <w:rPr>
          <w:rFonts w:ascii="Calibri" w:hAnsi="Calibri" w:cs="Calibri"/>
          <w:i/>
          <w:iCs/>
        </w:rPr>
        <w:t xml:space="preserve">, </w:t>
      </w:r>
      <w:r w:rsidR="00DF41FC">
        <w:rPr>
          <w:rFonts w:ascii="Calibri" w:hAnsi="Calibri" w:cs="Calibri"/>
        </w:rPr>
        <w:t>it is likely that a rating is missing. Return to the evaluation to assure that all ratings and the summative evaluation are complete.</w:t>
      </w:r>
      <w:r w:rsidR="007E5ED6" w:rsidRPr="00D75F45">
        <w:rPr>
          <w:rFonts w:ascii="Calibri" w:hAnsi="Calibri" w:cs="Calibri"/>
        </w:rPr>
        <w:t xml:space="preserve"> </w:t>
      </w:r>
    </w:p>
    <w:p w14:paraId="17C45FFB" w14:textId="08685CC5" w:rsidR="005D642C" w:rsidRPr="00D75F45" w:rsidRDefault="005D642C" w:rsidP="005D642C">
      <w:pPr>
        <w:rPr>
          <w:rFonts w:ascii="Calibri" w:hAnsi="Calibri" w:cs="Calibri"/>
          <w:b/>
          <w:i/>
        </w:rPr>
      </w:pPr>
      <w:r w:rsidRPr="00D75F45">
        <w:rPr>
          <w:rFonts w:ascii="Calibri" w:hAnsi="Calibri" w:cs="Calibri"/>
          <w:b/>
          <w:i/>
        </w:rPr>
        <w:t>How do I revoke my rating</w:t>
      </w:r>
      <w:r w:rsidR="00DF41FC">
        <w:rPr>
          <w:rFonts w:ascii="Calibri" w:hAnsi="Calibri" w:cs="Calibri"/>
          <w:b/>
          <w:i/>
        </w:rPr>
        <w:t>s</w:t>
      </w:r>
      <w:r w:rsidRPr="00D75F45">
        <w:rPr>
          <w:rFonts w:ascii="Calibri" w:hAnsi="Calibri" w:cs="Calibri"/>
          <w:b/>
          <w:i/>
        </w:rPr>
        <w:t>?</w:t>
      </w:r>
    </w:p>
    <w:p w14:paraId="77AA770E" w14:textId="37639036" w:rsidR="00B3437F" w:rsidRPr="00D75F45" w:rsidRDefault="00B3437F">
      <w:pPr>
        <w:rPr>
          <w:rFonts w:ascii="Calibri" w:hAnsi="Calibri" w:cs="Calibri"/>
        </w:rPr>
      </w:pPr>
      <w:r w:rsidRPr="00D75F45">
        <w:rPr>
          <w:rFonts w:ascii="Calibri" w:hAnsi="Calibri" w:cs="Calibri"/>
        </w:rPr>
        <w:t xml:space="preserve">To revoke your ratings, open the </w:t>
      </w:r>
      <w:r w:rsidR="005D642C" w:rsidRPr="00D75F45">
        <w:rPr>
          <w:rFonts w:ascii="Calibri" w:hAnsi="Calibri" w:cs="Calibri"/>
        </w:rPr>
        <w:t>candidate’s</w:t>
      </w:r>
      <w:r w:rsidRPr="00D75F45">
        <w:rPr>
          <w:rFonts w:ascii="Calibri" w:hAnsi="Calibri" w:cs="Calibri"/>
        </w:rPr>
        <w:t xml:space="preserve"> binder as </w:t>
      </w:r>
      <w:r w:rsidR="00DF41FC">
        <w:rPr>
          <w:rFonts w:ascii="Calibri" w:hAnsi="Calibri" w:cs="Calibri"/>
        </w:rPr>
        <w:t xml:space="preserve">previously </w:t>
      </w:r>
      <w:r w:rsidRPr="00D75F45">
        <w:rPr>
          <w:rFonts w:ascii="Calibri" w:hAnsi="Calibri" w:cs="Calibri"/>
        </w:rPr>
        <w:t>described</w:t>
      </w:r>
      <w:r w:rsidR="00DF41FC">
        <w:rPr>
          <w:rFonts w:ascii="Calibri" w:hAnsi="Calibri" w:cs="Calibri"/>
        </w:rPr>
        <w:t>. Then o</w:t>
      </w:r>
      <w:r w:rsidRPr="00D75F45">
        <w:rPr>
          <w:rFonts w:ascii="Calibri" w:hAnsi="Calibri" w:cs="Calibri"/>
        </w:rPr>
        <w:t>pen the rubric</w:t>
      </w:r>
      <w:r w:rsidR="00F3021F">
        <w:rPr>
          <w:rFonts w:ascii="Calibri" w:hAnsi="Calibri" w:cs="Calibri"/>
        </w:rPr>
        <w:t>s in the right-hand window.</w:t>
      </w:r>
      <w:r w:rsidRPr="00D75F45">
        <w:rPr>
          <w:rFonts w:ascii="Calibri" w:hAnsi="Calibri" w:cs="Calibri"/>
        </w:rPr>
        <w:t xml:space="preserve"> </w:t>
      </w:r>
      <w:r w:rsidR="00F3021F">
        <w:rPr>
          <w:rFonts w:ascii="Calibri" w:hAnsi="Calibri" w:cs="Calibri"/>
        </w:rPr>
        <w:t>In the upper right-hand corner, you will see a “Revoke” button (</w:t>
      </w:r>
      <w:r w:rsidR="00F3021F" w:rsidRPr="00F67B05">
        <w:rPr>
          <w:rFonts w:ascii="Calibri" w:hAnsi="Calibri" w:cs="Calibri"/>
          <w:color w:val="FF0000"/>
        </w:rPr>
        <w:t>circled in red</w:t>
      </w:r>
      <w:r w:rsidR="00F3021F">
        <w:rPr>
          <w:rFonts w:ascii="Calibri" w:hAnsi="Calibri" w:cs="Calibri"/>
        </w:rPr>
        <w:t>). Click the button.</w:t>
      </w:r>
      <w:r w:rsidR="005D642C" w:rsidRPr="00D75F45">
        <w:rPr>
          <w:rFonts w:ascii="Calibri" w:hAnsi="Calibri" w:cs="Calibri"/>
        </w:rPr>
        <w:t xml:space="preserve"> </w:t>
      </w:r>
    </w:p>
    <w:p w14:paraId="45ABC4AA" w14:textId="4F297F2D" w:rsidR="00B3437F" w:rsidRPr="00D75F45" w:rsidRDefault="00DF41FC">
      <w:pPr>
        <w:rPr>
          <w:rFonts w:ascii="Calibri" w:hAnsi="Calibri" w:cs="Calibri"/>
        </w:rPr>
      </w:pPr>
      <w:r w:rsidRPr="00D75F45">
        <w:rPr>
          <w:rFonts w:ascii="Calibri" w:hAnsi="Calibri" w:cs="Calibri"/>
          <w:noProof/>
        </w:rPr>
        <w:drawing>
          <wp:anchor distT="0" distB="0" distL="114300" distR="114300" simplePos="0" relativeHeight="251674624" behindDoc="0" locked="0" layoutInCell="1" allowOverlap="1" wp14:anchorId="497FE7BB" wp14:editId="747EB111">
            <wp:simplePos x="0" y="0"/>
            <wp:positionH relativeFrom="margin">
              <wp:align>center</wp:align>
            </wp:positionH>
            <wp:positionV relativeFrom="paragraph">
              <wp:posOffset>-1270</wp:posOffset>
            </wp:positionV>
            <wp:extent cx="4265849" cy="705071"/>
            <wp:effectExtent l="19050" t="19050" r="20955"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b="39804"/>
                    <a:stretch/>
                  </pic:blipFill>
                  <pic:spPr bwMode="auto">
                    <a:xfrm>
                      <a:off x="0" y="0"/>
                      <a:ext cx="4265849" cy="70507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A4984E" w14:textId="77777777" w:rsidR="005D642C" w:rsidRPr="00D75F45" w:rsidRDefault="005D642C">
      <w:pPr>
        <w:rPr>
          <w:rFonts w:ascii="Calibri" w:hAnsi="Calibri" w:cs="Calibri"/>
        </w:rPr>
      </w:pPr>
    </w:p>
    <w:p w14:paraId="115B89F1" w14:textId="77777777" w:rsidR="00053574" w:rsidRDefault="00053574" w:rsidP="00053574">
      <w:pPr>
        <w:rPr>
          <w:rFonts w:ascii="Calibri" w:hAnsi="Calibri" w:cs="Calibri"/>
        </w:rPr>
      </w:pPr>
    </w:p>
    <w:p w14:paraId="4E73B99A" w14:textId="0F0DAB94" w:rsidR="00FA4354" w:rsidRDefault="00053574" w:rsidP="00053574">
      <w:pPr>
        <w:rPr>
          <w:rFonts w:ascii="Calibri" w:hAnsi="Calibri" w:cs="Calibri"/>
        </w:rPr>
      </w:pPr>
      <w:r>
        <w:rPr>
          <w:rFonts w:ascii="Calibri" w:hAnsi="Calibri" w:cs="Calibri"/>
        </w:rPr>
        <w:t>If you have questions or need assistance, email</w:t>
      </w:r>
      <w:r w:rsidRPr="00D75F45">
        <w:rPr>
          <w:rFonts w:ascii="Calibri" w:hAnsi="Calibri" w:cs="Calibri"/>
        </w:rPr>
        <w:t xml:space="preserve"> </w:t>
      </w:r>
      <w:hyperlink r:id="rId17" w:history="1">
        <w:r w:rsidRPr="00D75F45">
          <w:rPr>
            <w:rStyle w:val="Hyperlink"/>
            <w:rFonts w:ascii="Calibri" w:hAnsi="Calibri" w:cs="Calibri"/>
          </w:rPr>
          <w:t>tk20@oswego.edu</w:t>
        </w:r>
      </w:hyperlink>
      <w:r w:rsidRPr="00D75F45">
        <w:rPr>
          <w:rFonts w:ascii="Calibri" w:hAnsi="Calibri" w:cs="Calibri"/>
        </w:rPr>
        <w:t>.</w:t>
      </w:r>
    </w:p>
    <w:sectPr w:rsidR="00FA4354" w:rsidSect="0052508A">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AED1" w14:textId="77777777" w:rsidR="002B3ED4" w:rsidRDefault="002B3ED4" w:rsidP="0052508A">
      <w:pPr>
        <w:spacing w:after="0" w:line="240" w:lineRule="auto"/>
      </w:pPr>
      <w:r>
        <w:separator/>
      </w:r>
    </w:p>
  </w:endnote>
  <w:endnote w:type="continuationSeparator" w:id="0">
    <w:p w14:paraId="3869CA20" w14:textId="77777777" w:rsidR="002B3ED4" w:rsidRDefault="002B3ED4" w:rsidP="0052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1024"/>
      <w:docPartObj>
        <w:docPartGallery w:val="Page Numbers (Bottom of Page)"/>
        <w:docPartUnique/>
      </w:docPartObj>
    </w:sdtPr>
    <w:sdtEndPr>
      <w:rPr>
        <w:noProof/>
      </w:rPr>
    </w:sdtEndPr>
    <w:sdtContent>
      <w:p w14:paraId="6799D101" w14:textId="4C78FF39" w:rsidR="0052508A" w:rsidRDefault="005250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BBB21" w14:textId="77777777" w:rsidR="0052508A" w:rsidRDefault="00525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46AE" w14:textId="77777777" w:rsidR="002B3ED4" w:rsidRDefault="002B3ED4" w:rsidP="0052508A">
      <w:pPr>
        <w:spacing w:after="0" w:line="240" w:lineRule="auto"/>
      </w:pPr>
      <w:r>
        <w:separator/>
      </w:r>
    </w:p>
  </w:footnote>
  <w:footnote w:type="continuationSeparator" w:id="0">
    <w:p w14:paraId="23ADE3E5" w14:textId="77777777" w:rsidR="002B3ED4" w:rsidRDefault="002B3ED4" w:rsidP="00525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6BD1"/>
    <w:multiLevelType w:val="hybridMultilevel"/>
    <w:tmpl w:val="DC8A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078FC"/>
    <w:multiLevelType w:val="hybridMultilevel"/>
    <w:tmpl w:val="7D7809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EF7BEB"/>
    <w:multiLevelType w:val="hybridMultilevel"/>
    <w:tmpl w:val="81F8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F56CC"/>
    <w:multiLevelType w:val="hybridMultilevel"/>
    <w:tmpl w:val="DEF28C86"/>
    <w:lvl w:ilvl="0" w:tplc="6FC451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47F68"/>
    <w:multiLevelType w:val="hybridMultilevel"/>
    <w:tmpl w:val="FA2646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2952A7"/>
    <w:multiLevelType w:val="hybridMultilevel"/>
    <w:tmpl w:val="2AE6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31568"/>
    <w:multiLevelType w:val="hybridMultilevel"/>
    <w:tmpl w:val="21260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354582">
    <w:abstractNumId w:val="6"/>
  </w:num>
  <w:num w:numId="2" w16cid:durableId="1912155216">
    <w:abstractNumId w:val="2"/>
  </w:num>
  <w:num w:numId="3" w16cid:durableId="1204052289">
    <w:abstractNumId w:val="0"/>
  </w:num>
  <w:num w:numId="4" w16cid:durableId="1453673706">
    <w:abstractNumId w:val="5"/>
  </w:num>
  <w:num w:numId="5" w16cid:durableId="1349139477">
    <w:abstractNumId w:val="3"/>
  </w:num>
  <w:num w:numId="6" w16cid:durableId="1587156177">
    <w:abstractNumId w:val="1"/>
  </w:num>
  <w:num w:numId="7" w16cid:durableId="894658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38"/>
    <w:rsid w:val="00006B7F"/>
    <w:rsid w:val="0003221A"/>
    <w:rsid w:val="00053574"/>
    <w:rsid w:val="00054CD6"/>
    <w:rsid w:val="000A7F59"/>
    <w:rsid w:val="000F28F2"/>
    <w:rsid w:val="00162925"/>
    <w:rsid w:val="00162CAF"/>
    <w:rsid w:val="0018721E"/>
    <w:rsid w:val="001878FD"/>
    <w:rsid w:val="001A66A3"/>
    <w:rsid w:val="001E78A5"/>
    <w:rsid w:val="002014EB"/>
    <w:rsid w:val="00227836"/>
    <w:rsid w:val="00231A12"/>
    <w:rsid w:val="00267951"/>
    <w:rsid w:val="00292152"/>
    <w:rsid w:val="00295601"/>
    <w:rsid w:val="002B0DA3"/>
    <w:rsid w:val="002B1E38"/>
    <w:rsid w:val="002B3ED4"/>
    <w:rsid w:val="002B48FE"/>
    <w:rsid w:val="002F31EC"/>
    <w:rsid w:val="003A714E"/>
    <w:rsid w:val="00493ED6"/>
    <w:rsid w:val="004A215E"/>
    <w:rsid w:val="004C33DC"/>
    <w:rsid w:val="004E1F8E"/>
    <w:rsid w:val="004E1FFD"/>
    <w:rsid w:val="004E26B1"/>
    <w:rsid w:val="004F5517"/>
    <w:rsid w:val="00504BF7"/>
    <w:rsid w:val="0052508A"/>
    <w:rsid w:val="0053146F"/>
    <w:rsid w:val="00583F0C"/>
    <w:rsid w:val="005D081F"/>
    <w:rsid w:val="005D642C"/>
    <w:rsid w:val="0061657E"/>
    <w:rsid w:val="00621D9C"/>
    <w:rsid w:val="0064363F"/>
    <w:rsid w:val="00667A06"/>
    <w:rsid w:val="006A0994"/>
    <w:rsid w:val="006C5A21"/>
    <w:rsid w:val="00725295"/>
    <w:rsid w:val="00777BF4"/>
    <w:rsid w:val="00780C05"/>
    <w:rsid w:val="00781E7C"/>
    <w:rsid w:val="0078293A"/>
    <w:rsid w:val="00793D07"/>
    <w:rsid w:val="007C5342"/>
    <w:rsid w:val="007E5ED6"/>
    <w:rsid w:val="008459E9"/>
    <w:rsid w:val="00876169"/>
    <w:rsid w:val="00883FD5"/>
    <w:rsid w:val="008B6F44"/>
    <w:rsid w:val="009128BB"/>
    <w:rsid w:val="00916EAF"/>
    <w:rsid w:val="009520B5"/>
    <w:rsid w:val="00961AF2"/>
    <w:rsid w:val="00986DB6"/>
    <w:rsid w:val="009B251A"/>
    <w:rsid w:val="009F078B"/>
    <w:rsid w:val="00A723D0"/>
    <w:rsid w:val="00A750A1"/>
    <w:rsid w:val="00AC04E7"/>
    <w:rsid w:val="00B3437F"/>
    <w:rsid w:val="00B61D14"/>
    <w:rsid w:val="00B7716D"/>
    <w:rsid w:val="00BA12F4"/>
    <w:rsid w:val="00BB5B74"/>
    <w:rsid w:val="00BD20FE"/>
    <w:rsid w:val="00C6793B"/>
    <w:rsid w:val="00C91A32"/>
    <w:rsid w:val="00C95740"/>
    <w:rsid w:val="00D36D9E"/>
    <w:rsid w:val="00D431AB"/>
    <w:rsid w:val="00D75F45"/>
    <w:rsid w:val="00D91CE3"/>
    <w:rsid w:val="00D963CB"/>
    <w:rsid w:val="00DA406A"/>
    <w:rsid w:val="00DF3E52"/>
    <w:rsid w:val="00DF41FC"/>
    <w:rsid w:val="00E25730"/>
    <w:rsid w:val="00E46EEB"/>
    <w:rsid w:val="00E52122"/>
    <w:rsid w:val="00E85842"/>
    <w:rsid w:val="00EA5334"/>
    <w:rsid w:val="00F12696"/>
    <w:rsid w:val="00F3021F"/>
    <w:rsid w:val="00F50235"/>
    <w:rsid w:val="00F67B05"/>
    <w:rsid w:val="00FA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8CEE"/>
  <w15:chartTrackingRefBased/>
  <w15:docId w15:val="{EE05739D-F381-4F64-9AF6-60E19C7A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AB"/>
    <w:pPr>
      <w:ind w:left="720"/>
      <w:contextualSpacing/>
    </w:pPr>
  </w:style>
  <w:style w:type="paragraph" w:styleId="BalloonText">
    <w:name w:val="Balloon Text"/>
    <w:basedOn w:val="Normal"/>
    <w:link w:val="BalloonTextChar"/>
    <w:uiPriority w:val="99"/>
    <w:semiHidden/>
    <w:unhideWhenUsed/>
    <w:rsid w:val="003A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4E"/>
    <w:rPr>
      <w:rFonts w:ascii="Segoe UI" w:hAnsi="Segoe UI" w:cs="Segoe UI"/>
      <w:sz w:val="18"/>
      <w:szCs w:val="18"/>
    </w:rPr>
  </w:style>
  <w:style w:type="character" w:styleId="Hyperlink">
    <w:name w:val="Hyperlink"/>
    <w:basedOn w:val="DefaultParagraphFont"/>
    <w:uiPriority w:val="99"/>
    <w:unhideWhenUsed/>
    <w:rsid w:val="005D642C"/>
    <w:rPr>
      <w:color w:val="0563C1" w:themeColor="hyperlink"/>
      <w:u w:val="single"/>
    </w:rPr>
  </w:style>
  <w:style w:type="paragraph" w:styleId="Header">
    <w:name w:val="header"/>
    <w:basedOn w:val="Normal"/>
    <w:link w:val="HeaderChar"/>
    <w:uiPriority w:val="99"/>
    <w:unhideWhenUsed/>
    <w:rsid w:val="0052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08A"/>
  </w:style>
  <w:style w:type="paragraph" w:styleId="Footer">
    <w:name w:val="footer"/>
    <w:basedOn w:val="Normal"/>
    <w:link w:val="FooterChar"/>
    <w:uiPriority w:val="99"/>
    <w:unhideWhenUsed/>
    <w:rsid w:val="0052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08A"/>
  </w:style>
  <w:style w:type="table" w:styleId="TableGrid">
    <w:name w:val="Table Grid"/>
    <w:basedOn w:val="TableNormal"/>
    <w:uiPriority w:val="39"/>
    <w:rsid w:val="0018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20@oswego.ed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tk20@oswego.ed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20@oswego.edu"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Trinity Engle</cp:lastModifiedBy>
  <cp:revision>2</cp:revision>
  <cp:lastPrinted>2018-01-25T16:46:00Z</cp:lastPrinted>
  <dcterms:created xsi:type="dcterms:W3CDTF">2023-01-17T13:25:00Z</dcterms:created>
  <dcterms:modified xsi:type="dcterms:W3CDTF">2023-01-17T13:25:00Z</dcterms:modified>
</cp:coreProperties>
</file>