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83CA3" w14:textId="6B46733B" w:rsidR="003833B8" w:rsidRDefault="003833B8" w:rsidP="005B6C9C">
      <w:pPr>
        <w:jc w:val="center"/>
        <w:rPr>
          <w:rFonts w:ascii="Times New Roman" w:eastAsia="Times New Roman" w:hAnsi="Times New Roman" w:cs="Times New Roman"/>
          <w:b/>
        </w:rPr>
      </w:pPr>
      <w:r w:rsidRPr="009A5C73">
        <w:rPr>
          <w:noProof/>
        </w:rPr>
        <w:drawing>
          <wp:inline distT="0" distB="0" distL="0" distR="0" wp14:anchorId="1787ED9E" wp14:editId="559E1019">
            <wp:extent cx="2139696" cy="768096"/>
            <wp:effectExtent l="0" t="0" r="0" b="0"/>
            <wp:docPr id="4" name="Picture 3" descr="C:\Users\jwoodwor\Pictures\oswego_logo_horiz_blk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jwoodwor\Pictures\oswego_logo_horiz_blk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96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8B4F" w14:textId="3F174FCA" w:rsidR="003833B8" w:rsidRDefault="003833B8" w:rsidP="005B6C9C">
      <w:pPr>
        <w:jc w:val="center"/>
        <w:rPr>
          <w:rFonts w:ascii="Times New Roman" w:eastAsia="Times New Roman" w:hAnsi="Times New Roman" w:cs="Times New Roman"/>
          <w:b/>
        </w:rPr>
      </w:pPr>
    </w:p>
    <w:p w14:paraId="58E0A73F" w14:textId="77777777" w:rsidR="00057B31" w:rsidRDefault="00057B31" w:rsidP="005B6C9C">
      <w:pPr>
        <w:jc w:val="center"/>
        <w:rPr>
          <w:rFonts w:ascii="Times New Roman" w:eastAsia="Times New Roman" w:hAnsi="Times New Roman" w:cs="Times New Roman"/>
          <w:b/>
        </w:rPr>
      </w:pPr>
    </w:p>
    <w:p w14:paraId="4B8C4522" w14:textId="77777777" w:rsidR="00057B31" w:rsidRDefault="00057B31" w:rsidP="005B6C9C">
      <w:pPr>
        <w:jc w:val="center"/>
        <w:rPr>
          <w:rFonts w:ascii="Times New Roman" w:eastAsia="Times New Roman" w:hAnsi="Times New Roman" w:cs="Times New Roman"/>
          <w:b/>
        </w:rPr>
      </w:pPr>
    </w:p>
    <w:p w14:paraId="3C771716" w14:textId="38A9220E" w:rsidR="00BE3411" w:rsidRDefault="00057B31" w:rsidP="005B6C9C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Completer Impact Study – </w:t>
      </w:r>
      <w:proofErr w:type="gramStart"/>
      <w:r>
        <w:rPr>
          <w:rFonts w:ascii="Times New Roman" w:eastAsia="Times New Roman" w:hAnsi="Times New Roman" w:cs="Times New Roman"/>
          <w:b/>
        </w:rPr>
        <w:t>Fall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2019/Spring 2020</w:t>
      </w:r>
    </w:p>
    <w:p w14:paraId="4379A1EE" w14:textId="184ACD23" w:rsidR="00057B31" w:rsidRDefault="00057B31" w:rsidP="005B6C9C">
      <w:pPr>
        <w:jc w:val="center"/>
        <w:rPr>
          <w:rFonts w:ascii="Times New Roman" w:eastAsia="Times New Roman" w:hAnsi="Times New Roman" w:cs="Times New Roman"/>
          <w:b/>
        </w:rPr>
      </w:pPr>
    </w:p>
    <w:p w14:paraId="08AC7A41" w14:textId="77777777" w:rsidR="00057B31" w:rsidRDefault="00057B31" w:rsidP="005B6C9C">
      <w:pPr>
        <w:jc w:val="center"/>
        <w:rPr>
          <w:rFonts w:ascii="Times New Roman" w:eastAsia="Times New Roman" w:hAnsi="Times New Roman" w:cs="Times New Roman"/>
          <w:b/>
        </w:rPr>
      </w:pPr>
    </w:p>
    <w:p w14:paraId="031CE63E" w14:textId="7D461770" w:rsidR="00A03068" w:rsidRDefault="00F67104" w:rsidP="005B6C9C">
      <w:pPr>
        <w:rPr>
          <w:rFonts w:ascii="Times New Roman" w:hAnsi="Times New Roman" w:cs="Times New Roman"/>
        </w:rPr>
      </w:pPr>
      <w:r w:rsidRPr="00F67104">
        <w:rPr>
          <w:rFonts w:ascii="Times New Roman" w:hAnsi="Times New Roman" w:cs="Times New Roman"/>
        </w:rPr>
        <w:t>A case study</w:t>
      </w:r>
      <w:r w:rsidRPr="00F67104">
        <w:rPr>
          <w:rFonts w:ascii="Times New Roman" w:hAnsi="Times New Roman" w:cs="Times New Roman"/>
          <w:b/>
          <w:bCs/>
        </w:rPr>
        <w:t xml:space="preserve"> </w:t>
      </w:r>
      <w:r w:rsidRPr="00F67104">
        <w:rPr>
          <w:rFonts w:ascii="Times New Roman" w:hAnsi="Times New Roman" w:cs="Times New Roman"/>
        </w:rPr>
        <w:t>was implemented</w:t>
      </w:r>
      <w:r w:rsidRPr="00F67104">
        <w:rPr>
          <w:rFonts w:ascii="Times New Roman" w:hAnsi="Times New Roman" w:cs="Times New Roman"/>
          <w:b/>
          <w:bCs/>
        </w:rPr>
        <w:t xml:space="preserve"> </w:t>
      </w:r>
      <w:r w:rsidRPr="00F67104">
        <w:rPr>
          <w:rFonts w:ascii="Times New Roman" w:hAnsi="Times New Roman" w:cs="Times New Roman"/>
        </w:rPr>
        <w:t>to determine the impact of SUNY Oswego’s School of Education program completers on student learning (CAEP 4.1)</w:t>
      </w:r>
      <w:r w:rsidR="0017097D">
        <w:rPr>
          <w:rFonts w:ascii="Times New Roman" w:hAnsi="Times New Roman" w:cs="Times New Roman"/>
        </w:rPr>
        <w:t>,</w:t>
      </w:r>
      <w:r w:rsidRPr="00F67104">
        <w:rPr>
          <w:rFonts w:ascii="Times New Roman" w:hAnsi="Times New Roman" w:cs="Times New Roman"/>
        </w:rPr>
        <w:t xml:space="preserve"> as well as to gather direct observations of completers’ application of professional knowledge, skills, and dispositions (CAEP 4.2) in urban, rural, and suburban schools. </w:t>
      </w:r>
      <w:r w:rsidR="00057B31">
        <w:rPr>
          <w:rFonts w:ascii="Times New Roman" w:hAnsi="Times New Roman" w:cs="Times New Roman"/>
        </w:rPr>
        <w:t>T</w:t>
      </w:r>
      <w:r w:rsidRPr="00F67104">
        <w:rPr>
          <w:rFonts w:ascii="Times New Roman" w:hAnsi="Times New Roman" w:cs="Times New Roman"/>
        </w:rPr>
        <w:t xml:space="preserve">en participants from six teacher education programs were recruited for the study and were interviewed, observed teaching, and whose teaching was rated using </w:t>
      </w:r>
      <w:hyperlink r:id="rId9" w:history="1">
        <w:r w:rsidRPr="00F67104">
          <w:rPr>
            <w:rStyle w:val="Hyperlink"/>
            <w:rFonts w:ascii="Times New Roman" w:hAnsi="Times New Roman" w:cs="Times New Roman"/>
          </w:rPr>
          <w:t>Danielson Framework for Teaching Rubric</w:t>
        </w:r>
      </w:hyperlink>
      <w:r w:rsidRPr="00F67104">
        <w:rPr>
          <w:rFonts w:ascii="Times New Roman" w:hAnsi="Times New Roman" w:cs="Times New Roman"/>
          <w:u w:val="single"/>
        </w:rPr>
        <w:t xml:space="preserve"> </w:t>
      </w:r>
      <w:r w:rsidRPr="00F67104">
        <w:rPr>
          <w:rFonts w:ascii="Times New Roman" w:hAnsi="Times New Roman" w:cs="Times New Roman"/>
        </w:rPr>
        <w:t xml:space="preserve">(2013). Data analysis showed that SUNY Oswego program completers were rated as proficient in all areas assessed, and qualitative data </w:t>
      </w:r>
      <w:r w:rsidR="006723BB">
        <w:rPr>
          <w:rFonts w:ascii="Times New Roman" w:hAnsi="Times New Roman" w:cs="Times New Roman"/>
        </w:rPr>
        <w:t>described</w:t>
      </w:r>
      <w:r w:rsidRPr="00F67104">
        <w:rPr>
          <w:rFonts w:ascii="Times New Roman" w:hAnsi="Times New Roman" w:cs="Times New Roman"/>
        </w:rPr>
        <w:t xml:space="preserve"> how completers were effectively contributing to P-12 student learning. Moreover, participants were observed using teaching methods anchored in the School of Education’s Conceptual Framework, including teaching for social justice. </w:t>
      </w:r>
      <w:r w:rsidR="00A03068">
        <w:rPr>
          <w:rFonts w:ascii="Times New Roman" w:hAnsi="Times New Roman" w:cs="Times New Roman"/>
        </w:rPr>
        <w:t xml:space="preserve">A summary of the study can be found at </w:t>
      </w:r>
      <w:hyperlink r:id="rId10" w:history="1">
        <w:r w:rsidR="00A03068" w:rsidRPr="00477EFE">
          <w:rPr>
            <w:rStyle w:val="Hyperlink"/>
            <w:rFonts w:ascii="Times New Roman" w:hAnsi="Times New Roman" w:cs="Times New Roman"/>
          </w:rPr>
          <w:t>https://www.oswego.edu/education/sites/www.oswego.edu.education/files/1._completer_impact_study_1.pdf</w:t>
        </w:r>
      </w:hyperlink>
    </w:p>
    <w:p w14:paraId="5D08AB0C" w14:textId="77777777" w:rsidR="00A03068" w:rsidRDefault="00A03068" w:rsidP="005B6C9C">
      <w:pPr>
        <w:rPr>
          <w:rFonts w:ascii="Times New Roman" w:hAnsi="Times New Roman" w:cs="Times New Roman"/>
        </w:rPr>
      </w:pPr>
    </w:p>
    <w:p w14:paraId="3DBF59DA" w14:textId="77777777" w:rsidR="00A03068" w:rsidRDefault="00A03068" w:rsidP="005B6C9C">
      <w:pPr>
        <w:rPr>
          <w:rFonts w:ascii="Times New Roman" w:hAnsi="Times New Roman" w:cs="Times New Roman"/>
        </w:rPr>
      </w:pPr>
    </w:p>
    <w:p w14:paraId="4C26277D" w14:textId="77777777" w:rsidR="007E6D97" w:rsidRPr="00C84275" w:rsidRDefault="007E6D97" w:rsidP="005B6C9C">
      <w:pPr>
        <w:rPr>
          <w:rFonts w:ascii="Times New Roman" w:eastAsia="Times New Roman" w:hAnsi="Times New Roman" w:cs="Times New Roman"/>
          <w:i/>
        </w:rPr>
      </w:pPr>
      <w:r w:rsidRPr="00C84275">
        <w:rPr>
          <w:rFonts w:ascii="Times New Roman" w:eastAsia="Times New Roman" w:hAnsi="Times New Roman" w:cs="Times New Roman"/>
          <w:b/>
          <w:i/>
        </w:rPr>
        <w:t xml:space="preserve">Completer Ratings for </w:t>
      </w:r>
      <w:r w:rsidR="005B01D0" w:rsidRPr="00C84275">
        <w:rPr>
          <w:rFonts w:ascii="Times New Roman" w:eastAsia="Times New Roman" w:hAnsi="Times New Roman" w:cs="Times New Roman"/>
          <w:b/>
          <w:i/>
        </w:rPr>
        <w:t xml:space="preserve">Danielson Framework Domain 1: Planning and Preparation </w:t>
      </w:r>
    </w:p>
    <w:p w14:paraId="6EC5C258" w14:textId="77777777" w:rsidR="002B486A" w:rsidRPr="00980DB4" w:rsidRDefault="002B486A" w:rsidP="005B6C9C">
      <w:pPr>
        <w:rPr>
          <w:rFonts w:ascii="Times New Roman" w:eastAsia="Times New Roman" w:hAnsi="Times New Roman" w:cs="Times New Roman"/>
          <w:i/>
        </w:rPr>
      </w:pPr>
    </w:p>
    <w:tbl>
      <w:tblPr>
        <w:tblStyle w:val="a3"/>
        <w:tblW w:w="9625" w:type="dxa"/>
        <w:jc w:val="center"/>
        <w:tblLayout w:type="fixed"/>
        <w:tblLook w:val="0400" w:firstRow="0" w:lastRow="0" w:firstColumn="0" w:lastColumn="0" w:noHBand="0" w:noVBand="1"/>
      </w:tblPr>
      <w:tblGrid>
        <w:gridCol w:w="1975"/>
        <w:gridCol w:w="1350"/>
        <w:gridCol w:w="1170"/>
        <w:gridCol w:w="1620"/>
        <w:gridCol w:w="1260"/>
        <w:gridCol w:w="1260"/>
        <w:gridCol w:w="990"/>
      </w:tblGrid>
      <w:tr w:rsidR="0047793A" w:rsidRPr="00980DB4" w14:paraId="0D7B5437" w14:textId="77777777" w:rsidTr="00366AD2">
        <w:trPr>
          <w:trHeight w:val="20"/>
          <w:jc w:val="center"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E598"/>
            <w:vAlign w:val="center"/>
          </w:tcPr>
          <w:p w14:paraId="33BDA54D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Domain 1: Planning and Preparation</w:t>
            </w:r>
            <w:r w:rsidR="00421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4218F5" w:rsidRPr="00980DB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N</w:t>
            </w:r>
            <w:r w:rsidR="00421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10)</w:t>
            </w:r>
          </w:p>
        </w:tc>
      </w:tr>
      <w:tr w:rsidR="0017097D" w:rsidRPr="00980DB4" w14:paraId="00CBEB13" w14:textId="77777777" w:rsidTr="00390947">
        <w:trPr>
          <w:trHeight w:val="71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4F5A8245" w14:textId="77777777" w:rsidR="0047793A" w:rsidRPr="00980DB4" w:rsidRDefault="0047793A" w:rsidP="005B6C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Demonstrating Knowledge of Content and Pedagogy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E44650F" w14:textId="77777777" w:rsidR="0047793A" w:rsidRPr="00980DB4" w:rsidRDefault="0017097D" w:rsidP="005B6C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47793A" w:rsidRPr="00980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emonstrating Knowledge of Students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00E5E20B" w14:textId="77777777" w:rsidR="0047793A" w:rsidRPr="00980DB4" w:rsidRDefault="0047793A" w:rsidP="005B6C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Setting Instructional Outcomes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0E1D8190" w14:textId="77777777" w:rsidR="0047793A" w:rsidRPr="00980DB4" w:rsidRDefault="0047793A" w:rsidP="005B6C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Demonstrating Knowledge of Resources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1D002252" w14:textId="77777777" w:rsidR="0047793A" w:rsidRPr="00980DB4" w:rsidRDefault="0047793A" w:rsidP="005B6C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Designing Coherent Instruction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29315AD3" w14:textId="77777777" w:rsidR="0047793A" w:rsidRPr="00980DB4" w:rsidRDefault="0047793A" w:rsidP="005B6C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Designing Student Assessments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E598"/>
          </w:tcPr>
          <w:p w14:paraId="6576273B" w14:textId="77777777" w:rsidR="0047793A" w:rsidRPr="00980DB4" w:rsidRDefault="0047793A" w:rsidP="005B6C9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0D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Domain 1 </w:t>
            </w:r>
            <w:r w:rsidRPr="00980D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 w:rsidR="004218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Average</w:t>
            </w:r>
            <w:r w:rsidRPr="00980D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Rating</w:t>
            </w:r>
          </w:p>
        </w:tc>
      </w:tr>
      <w:tr w:rsidR="0017097D" w:rsidRPr="00980DB4" w14:paraId="1C3DCED8" w14:textId="77777777" w:rsidTr="00390947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F199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4F2D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5975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D96F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61F2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6CF6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E598"/>
            <w:vAlign w:val="center"/>
          </w:tcPr>
          <w:p w14:paraId="271CF05C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3.33</w:t>
            </w:r>
          </w:p>
        </w:tc>
      </w:tr>
      <w:tr w:rsidR="0017097D" w:rsidRPr="00980DB4" w14:paraId="4D0F3390" w14:textId="77777777" w:rsidTr="00390947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EAA5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A7BEF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37F2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1AA0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528D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D0AC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E598"/>
            <w:vAlign w:val="center"/>
          </w:tcPr>
          <w:p w14:paraId="4F175470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3.00</w:t>
            </w:r>
          </w:p>
        </w:tc>
      </w:tr>
      <w:tr w:rsidR="0017097D" w:rsidRPr="00980DB4" w14:paraId="623C6CE2" w14:textId="77777777" w:rsidTr="00390947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0436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70D8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5F786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761E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3DB6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21C5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E598"/>
            <w:vAlign w:val="center"/>
          </w:tcPr>
          <w:p w14:paraId="41F15451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4.00</w:t>
            </w:r>
          </w:p>
        </w:tc>
      </w:tr>
      <w:tr w:rsidR="0017097D" w:rsidRPr="00980DB4" w14:paraId="0D1C2721" w14:textId="77777777" w:rsidTr="00390947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028D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0BD01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AAC7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5ED9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7A67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BDDF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E598"/>
            <w:vAlign w:val="center"/>
          </w:tcPr>
          <w:p w14:paraId="5A2308F9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2.67</w:t>
            </w:r>
          </w:p>
        </w:tc>
      </w:tr>
      <w:tr w:rsidR="0017097D" w:rsidRPr="00980DB4" w14:paraId="6172D1F6" w14:textId="77777777" w:rsidTr="00390947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DB55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0427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0F74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B353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5D5A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3C9A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E598"/>
            <w:vAlign w:val="center"/>
          </w:tcPr>
          <w:p w14:paraId="6BE8EA56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3.00</w:t>
            </w:r>
          </w:p>
        </w:tc>
      </w:tr>
      <w:tr w:rsidR="0017097D" w:rsidRPr="00980DB4" w14:paraId="483D8A9B" w14:textId="77777777" w:rsidTr="00390947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B9CA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31AF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7BC00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1308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FB3D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52B20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E598"/>
            <w:vAlign w:val="center"/>
          </w:tcPr>
          <w:p w14:paraId="07544DE9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3.33</w:t>
            </w:r>
          </w:p>
        </w:tc>
      </w:tr>
      <w:tr w:rsidR="0017097D" w:rsidRPr="00980DB4" w14:paraId="2E703FA6" w14:textId="77777777" w:rsidTr="00390947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4787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40378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157F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6933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7AEFB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0AAED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E598"/>
            <w:vAlign w:val="center"/>
          </w:tcPr>
          <w:p w14:paraId="687A1478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2.83</w:t>
            </w:r>
          </w:p>
        </w:tc>
      </w:tr>
      <w:tr w:rsidR="0017097D" w:rsidRPr="00980DB4" w14:paraId="09A93821" w14:textId="77777777" w:rsidTr="00390947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870B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6C43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13A2F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C982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4F0D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82DC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E598"/>
            <w:vAlign w:val="center"/>
          </w:tcPr>
          <w:p w14:paraId="48B6034B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4.00</w:t>
            </w:r>
          </w:p>
        </w:tc>
      </w:tr>
      <w:tr w:rsidR="0017097D" w:rsidRPr="00980DB4" w14:paraId="222C5344" w14:textId="77777777" w:rsidTr="00390947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0256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677F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4D33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E841A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CCE9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7DD09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E598"/>
            <w:vAlign w:val="center"/>
          </w:tcPr>
          <w:p w14:paraId="23878CAB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4.00</w:t>
            </w:r>
          </w:p>
        </w:tc>
      </w:tr>
      <w:tr w:rsidR="0017097D" w:rsidRPr="00980DB4" w14:paraId="13EA136B" w14:textId="77777777" w:rsidTr="00390947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14B3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C4F5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D21C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E2D40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AC91D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7B5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E598"/>
            <w:vAlign w:val="center"/>
          </w:tcPr>
          <w:p w14:paraId="28E5D35B" w14:textId="77777777" w:rsidR="0047793A" w:rsidRPr="00980DB4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3.17</w:t>
            </w:r>
          </w:p>
        </w:tc>
      </w:tr>
      <w:tr w:rsidR="00366AD2" w:rsidRPr="00980DB4" w14:paraId="04C07E32" w14:textId="77777777" w:rsidTr="00390947">
        <w:trPr>
          <w:trHeight w:val="2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F79CAE" w14:textId="77777777" w:rsidR="00366AD2" w:rsidRPr="00980DB4" w:rsidRDefault="00366AD2" w:rsidP="005B6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28A83" w14:textId="77777777" w:rsidR="00366AD2" w:rsidRPr="00980DB4" w:rsidRDefault="00366AD2" w:rsidP="005B6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8B27C" w14:textId="77777777" w:rsidR="00366AD2" w:rsidRPr="00980DB4" w:rsidRDefault="00366AD2" w:rsidP="005B6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74124A" w14:textId="77777777" w:rsidR="00366AD2" w:rsidRPr="00980DB4" w:rsidRDefault="00366AD2" w:rsidP="005B6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EE9984" w14:textId="77777777" w:rsidR="00366AD2" w:rsidRPr="004218F5" w:rsidRDefault="00366AD2" w:rsidP="005B6C9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8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Overall Average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E599"/>
            <w:vAlign w:val="bottom"/>
          </w:tcPr>
          <w:p w14:paraId="038447BB" w14:textId="77777777" w:rsidR="00366AD2" w:rsidRPr="000C34E6" w:rsidRDefault="00366AD2" w:rsidP="005B6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C34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3.33</w:t>
            </w:r>
          </w:p>
        </w:tc>
      </w:tr>
    </w:tbl>
    <w:p w14:paraId="67B5EC8C" w14:textId="77777777" w:rsidR="007E6D97" w:rsidRDefault="007E6D97" w:rsidP="005B6C9C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Note. 1 =</w:t>
      </w:r>
      <w:r w:rsidR="00C9432A">
        <w:rPr>
          <w:rFonts w:ascii="Times New Roman" w:eastAsia="Times New Roman" w:hAnsi="Times New Roman" w:cs="Times New Roman"/>
          <w:i/>
        </w:rPr>
        <w:t xml:space="preserve"> </w:t>
      </w:r>
      <w:r w:rsidR="00BA02AC">
        <w:rPr>
          <w:rFonts w:ascii="Times New Roman" w:eastAsia="Times New Roman" w:hAnsi="Times New Roman" w:cs="Times New Roman"/>
          <w:i/>
        </w:rPr>
        <w:t>Unsatisfactory;</w:t>
      </w:r>
      <w:r>
        <w:rPr>
          <w:rFonts w:ascii="Times New Roman" w:eastAsia="Times New Roman" w:hAnsi="Times New Roman" w:cs="Times New Roman"/>
          <w:i/>
        </w:rPr>
        <w:t xml:space="preserve"> 2 =</w:t>
      </w:r>
      <w:r w:rsidR="00C9432A">
        <w:rPr>
          <w:rFonts w:ascii="Times New Roman" w:eastAsia="Times New Roman" w:hAnsi="Times New Roman" w:cs="Times New Roman"/>
          <w:i/>
        </w:rPr>
        <w:t xml:space="preserve"> Basic</w:t>
      </w:r>
      <w:proofErr w:type="gramStart"/>
      <w:r w:rsidR="00C9432A">
        <w:rPr>
          <w:rFonts w:ascii="Times New Roman" w:eastAsia="Times New Roman" w:hAnsi="Times New Roman" w:cs="Times New Roman"/>
          <w:i/>
        </w:rPr>
        <w:t>;;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3 =</w:t>
      </w:r>
      <w:r w:rsidR="007F1673">
        <w:rPr>
          <w:rFonts w:ascii="Times New Roman" w:eastAsia="Times New Roman" w:hAnsi="Times New Roman" w:cs="Times New Roman"/>
          <w:i/>
        </w:rPr>
        <w:t xml:space="preserve"> Proficient;</w:t>
      </w:r>
      <w:r>
        <w:rPr>
          <w:rFonts w:ascii="Times New Roman" w:eastAsia="Times New Roman" w:hAnsi="Times New Roman" w:cs="Times New Roman"/>
          <w:i/>
        </w:rPr>
        <w:t xml:space="preserve"> 4 =</w:t>
      </w:r>
      <w:r w:rsidR="00C9432A">
        <w:rPr>
          <w:rFonts w:ascii="Times New Roman" w:eastAsia="Times New Roman" w:hAnsi="Times New Roman" w:cs="Times New Roman"/>
          <w:i/>
        </w:rPr>
        <w:t xml:space="preserve"> Distinguished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4940B364" w14:textId="77777777" w:rsidR="007E6D97" w:rsidRPr="00980DB4" w:rsidRDefault="007E6D97" w:rsidP="005B6C9C">
      <w:pPr>
        <w:rPr>
          <w:rFonts w:ascii="Times New Roman" w:eastAsia="Times New Roman" w:hAnsi="Times New Roman" w:cs="Times New Roman"/>
          <w:b/>
        </w:rPr>
      </w:pPr>
    </w:p>
    <w:p w14:paraId="48C51F55" w14:textId="77777777" w:rsidR="002B486A" w:rsidRDefault="002B486A" w:rsidP="005B6C9C">
      <w:pPr>
        <w:rPr>
          <w:rFonts w:ascii="Times New Roman" w:eastAsia="Times New Roman" w:hAnsi="Times New Roman" w:cs="Times New Roman"/>
          <w:i/>
        </w:rPr>
      </w:pPr>
    </w:p>
    <w:p w14:paraId="01503E2E" w14:textId="77777777" w:rsidR="00A03068" w:rsidRDefault="00A0306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7B74125F" w14:textId="77777777" w:rsidR="002B486A" w:rsidRPr="00C84275" w:rsidRDefault="007E6D97" w:rsidP="005B6C9C">
      <w:pPr>
        <w:rPr>
          <w:rFonts w:ascii="Times New Roman" w:eastAsia="Times New Roman" w:hAnsi="Times New Roman" w:cs="Times New Roman"/>
          <w:i/>
        </w:rPr>
      </w:pPr>
      <w:r w:rsidRPr="00C84275">
        <w:rPr>
          <w:rFonts w:ascii="Times New Roman" w:eastAsia="Times New Roman" w:hAnsi="Times New Roman" w:cs="Times New Roman"/>
          <w:b/>
          <w:i/>
        </w:rPr>
        <w:lastRenderedPageBreak/>
        <w:t xml:space="preserve">Completer Ratings for </w:t>
      </w:r>
      <w:r w:rsidR="005B01D0" w:rsidRPr="00C84275">
        <w:rPr>
          <w:rFonts w:ascii="Times New Roman" w:eastAsia="Times New Roman" w:hAnsi="Times New Roman" w:cs="Times New Roman"/>
          <w:b/>
          <w:i/>
        </w:rPr>
        <w:t xml:space="preserve">Danielson Framework Domain 2: Classroom Environment </w:t>
      </w:r>
      <w:r w:rsidR="005B01D0" w:rsidRPr="00C84275">
        <w:rPr>
          <w:rFonts w:ascii="Times New Roman" w:eastAsia="Times New Roman" w:hAnsi="Times New Roman" w:cs="Times New Roman"/>
          <w:i/>
        </w:rPr>
        <w:t xml:space="preserve"> </w:t>
      </w:r>
    </w:p>
    <w:p w14:paraId="2EF1D238" w14:textId="77777777" w:rsidR="002B486A" w:rsidRPr="00C84275" w:rsidRDefault="002B486A" w:rsidP="005B6C9C">
      <w:pPr>
        <w:rPr>
          <w:rFonts w:ascii="Times New Roman" w:eastAsia="Times New Roman" w:hAnsi="Times New Roman" w:cs="Times New Roman"/>
          <w:i/>
        </w:rPr>
      </w:pPr>
    </w:p>
    <w:tbl>
      <w:tblPr>
        <w:tblStyle w:val="a4"/>
        <w:tblW w:w="9535" w:type="dxa"/>
        <w:tblLayout w:type="fixed"/>
        <w:tblLook w:val="0400" w:firstRow="0" w:lastRow="0" w:firstColumn="0" w:lastColumn="0" w:noHBand="0" w:noVBand="1"/>
      </w:tblPr>
      <w:tblGrid>
        <w:gridCol w:w="2155"/>
        <w:gridCol w:w="1440"/>
        <w:gridCol w:w="1350"/>
        <w:gridCol w:w="1350"/>
        <w:gridCol w:w="1800"/>
        <w:gridCol w:w="1440"/>
      </w:tblGrid>
      <w:tr w:rsidR="0047793A" w:rsidRPr="00150887" w14:paraId="26247B95" w14:textId="77777777" w:rsidTr="00366AD2">
        <w:trPr>
          <w:trHeight w:val="20"/>
        </w:trPr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bottom"/>
          </w:tcPr>
          <w:p w14:paraId="0E1A686B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Domain 2: The Classroom Environment</w:t>
            </w:r>
            <w:r w:rsidR="00980DB4"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C4766"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980DB4" w:rsidRPr="0015088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N</w:t>
            </w:r>
            <w:r w:rsidR="00980DB4"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10</w:t>
            </w:r>
            <w:r w:rsidR="002C4766"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47793A" w:rsidRPr="00150887" w14:paraId="50725BE3" w14:textId="77777777" w:rsidTr="00150887">
        <w:trPr>
          <w:trHeight w:val="20"/>
        </w:trPr>
        <w:tc>
          <w:tcPr>
            <w:tcW w:w="2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0A5CB22" w14:textId="77777777" w:rsidR="0047793A" w:rsidRPr="00150887" w:rsidRDefault="0047793A" w:rsidP="005B6C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Creating an Environment of Respect and Rapport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36EC68B" w14:textId="77777777" w:rsidR="0047793A" w:rsidRPr="00150887" w:rsidRDefault="0047793A" w:rsidP="005B6C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Establishing a Culture for Learning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BC3B19D" w14:textId="77777777" w:rsidR="0047793A" w:rsidRPr="00150887" w:rsidRDefault="0047793A" w:rsidP="005B6C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Managing Classroom Procedures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D81BC2F" w14:textId="77777777" w:rsidR="0047793A" w:rsidRPr="00150887" w:rsidRDefault="0047793A" w:rsidP="005B6C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Managing Student Behavior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51D4358" w14:textId="77777777" w:rsidR="00150887" w:rsidRDefault="00150887" w:rsidP="005B6C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EAD72F0" w14:textId="77777777" w:rsidR="0047793A" w:rsidRPr="00150887" w:rsidRDefault="0047793A" w:rsidP="005B6C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Organizing Physical Space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DD6EE"/>
          </w:tcPr>
          <w:p w14:paraId="5F1F57A6" w14:textId="77777777" w:rsidR="0047793A" w:rsidRPr="00150887" w:rsidRDefault="0047793A" w:rsidP="005B6C9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Domain 2 </w:t>
            </w:r>
            <w:r w:rsidRPr="0015088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2C4766" w:rsidRPr="0015088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Average</w:t>
            </w:r>
            <w:r w:rsidRPr="0015088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Rating</w:t>
            </w:r>
          </w:p>
        </w:tc>
      </w:tr>
      <w:tr w:rsidR="0047793A" w:rsidRPr="00150887" w14:paraId="2532FFEE" w14:textId="77777777" w:rsidTr="00150887">
        <w:trPr>
          <w:trHeight w:val="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F279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F215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FF92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6C43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B3995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463CCA8B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3.00</w:t>
            </w:r>
          </w:p>
        </w:tc>
      </w:tr>
      <w:tr w:rsidR="0047793A" w:rsidRPr="00150887" w14:paraId="63C2204D" w14:textId="77777777" w:rsidTr="00150887">
        <w:trPr>
          <w:trHeight w:val="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013D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4858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20E0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011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A001C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05031ED2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4.00</w:t>
            </w:r>
          </w:p>
        </w:tc>
      </w:tr>
      <w:tr w:rsidR="0047793A" w:rsidRPr="00150887" w14:paraId="143829A5" w14:textId="77777777" w:rsidTr="00150887">
        <w:trPr>
          <w:trHeight w:val="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04C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728E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7BC4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E14D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0B4E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48C3A25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4.00</w:t>
            </w:r>
          </w:p>
        </w:tc>
      </w:tr>
      <w:tr w:rsidR="0047793A" w:rsidRPr="00150887" w14:paraId="15644AB9" w14:textId="77777777" w:rsidTr="00150887">
        <w:trPr>
          <w:trHeight w:val="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5557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BF7F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639F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A79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7472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74770769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3.60</w:t>
            </w:r>
          </w:p>
        </w:tc>
      </w:tr>
      <w:tr w:rsidR="0047793A" w:rsidRPr="00150887" w14:paraId="2C6FE43F" w14:textId="77777777" w:rsidTr="00150887">
        <w:trPr>
          <w:trHeight w:val="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4D2F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4E3D6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54177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38F7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2131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5C7916E3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3.40</w:t>
            </w:r>
          </w:p>
        </w:tc>
      </w:tr>
      <w:tr w:rsidR="0047793A" w:rsidRPr="00150887" w14:paraId="3D96EBA7" w14:textId="77777777" w:rsidTr="00150887">
        <w:trPr>
          <w:trHeight w:val="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4204C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F486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AE9E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3B97E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E54D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78DC7C3B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3.80</w:t>
            </w:r>
          </w:p>
        </w:tc>
      </w:tr>
      <w:tr w:rsidR="0047793A" w:rsidRPr="00150887" w14:paraId="39C9CDBB" w14:textId="77777777" w:rsidTr="00150887">
        <w:trPr>
          <w:trHeight w:val="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4832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A0E6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5F42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60A8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0CA3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72AB8993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3.80</w:t>
            </w:r>
          </w:p>
        </w:tc>
      </w:tr>
      <w:tr w:rsidR="0047793A" w:rsidRPr="00150887" w14:paraId="5A366D46" w14:textId="77777777" w:rsidTr="00150887">
        <w:trPr>
          <w:trHeight w:val="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4632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95AC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D974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F52E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9CED6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5E50BB83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4.00</w:t>
            </w:r>
          </w:p>
        </w:tc>
      </w:tr>
      <w:tr w:rsidR="0047793A" w:rsidRPr="00150887" w14:paraId="67C31087" w14:textId="77777777" w:rsidTr="00150887">
        <w:trPr>
          <w:trHeight w:val="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0AB7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0B16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2786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4C64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D9D53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6D2962E0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4.00</w:t>
            </w:r>
          </w:p>
        </w:tc>
      </w:tr>
      <w:tr w:rsidR="0047793A" w:rsidRPr="00150887" w14:paraId="3274139E" w14:textId="77777777" w:rsidTr="00150887">
        <w:trPr>
          <w:trHeight w:val="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ED46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754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47012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5AB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5288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75B817C0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3.00</w:t>
            </w:r>
          </w:p>
        </w:tc>
      </w:tr>
      <w:tr w:rsidR="0047793A" w:rsidRPr="00150887" w14:paraId="2BD0B144" w14:textId="77777777" w:rsidTr="00150887">
        <w:trPr>
          <w:trHeight w:val="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215969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6FCFC8" w14:textId="77777777" w:rsidR="0047793A" w:rsidRPr="00150887" w:rsidRDefault="0047793A" w:rsidP="005B6C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83262A" w14:textId="77777777" w:rsidR="0047793A" w:rsidRPr="00150887" w:rsidRDefault="0047793A" w:rsidP="005B6C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5BF26C" w14:textId="77777777" w:rsidR="0047793A" w:rsidRPr="00150887" w:rsidRDefault="0047793A" w:rsidP="005B6C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6FF8EA" w14:textId="77777777" w:rsidR="0047793A" w:rsidRPr="000C34E6" w:rsidRDefault="002C4766" w:rsidP="005B6C9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C34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Overall Average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9DAF8"/>
            <w:vAlign w:val="bottom"/>
          </w:tcPr>
          <w:p w14:paraId="36AD277D" w14:textId="77777777" w:rsidR="0047793A" w:rsidRPr="000C34E6" w:rsidRDefault="0047793A" w:rsidP="005B6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C34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3.66</w:t>
            </w:r>
          </w:p>
        </w:tc>
      </w:tr>
    </w:tbl>
    <w:p w14:paraId="002D42CB" w14:textId="77777777" w:rsidR="00BA02AC" w:rsidRDefault="00BA02AC" w:rsidP="005B6C9C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Note. 1 = Unsatisfactory; 2 = Basic; 3 =</w:t>
      </w:r>
      <w:r w:rsidRPr="00BA02AC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Proficient; 4 = Distinguished </w:t>
      </w:r>
    </w:p>
    <w:p w14:paraId="636804FD" w14:textId="77777777" w:rsidR="002B486A" w:rsidRPr="00980DB4" w:rsidRDefault="002B486A" w:rsidP="005B6C9C">
      <w:pPr>
        <w:rPr>
          <w:rFonts w:ascii="Times New Roman" w:eastAsia="Times New Roman" w:hAnsi="Times New Roman" w:cs="Times New Roman"/>
          <w:i/>
        </w:rPr>
      </w:pPr>
    </w:p>
    <w:p w14:paraId="07501038" w14:textId="77777777" w:rsidR="00C84275" w:rsidRDefault="00C84275" w:rsidP="005B6C9C">
      <w:pPr>
        <w:rPr>
          <w:rFonts w:ascii="Times New Roman" w:eastAsia="Times New Roman" w:hAnsi="Times New Roman" w:cs="Times New Roman"/>
          <w:b/>
        </w:rPr>
      </w:pPr>
    </w:p>
    <w:p w14:paraId="258AF90E" w14:textId="77777777" w:rsidR="002B486A" w:rsidRPr="00980DB4" w:rsidRDefault="007E6D97" w:rsidP="005B6C9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Completer Ratings for </w:t>
      </w:r>
      <w:r w:rsidR="005B01D0" w:rsidRPr="00980DB4">
        <w:rPr>
          <w:rFonts w:ascii="Times New Roman" w:eastAsia="Times New Roman" w:hAnsi="Times New Roman" w:cs="Times New Roman"/>
          <w:b/>
        </w:rPr>
        <w:t>Danielson Framework Domain 3: Instruction</w:t>
      </w:r>
    </w:p>
    <w:p w14:paraId="5F815737" w14:textId="77777777" w:rsidR="002B486A" w:rsidRPr="00980DB4" w:rsidRDefault="002B486A" w:rsidP="005B6C9C">
      <w:pPr>
        <w:rPr>
          <w:rFonts w:ascii="Times New Roman" w:eastAsia="Times New Roman" w:hAnsi="Times New Roman" w:cs="Times New Roman"/>
          <w:i/>
        </w:rPr>
      </w:pPr>
    </w:p>
    <w:tbl>
      <w:tblPr>
        <w:tblStyle w:val="a5"/>
        <w:tblW w:w="9445" w:type="dxa"/>
        <w:tblLayout w:type="fixed"/>
        <w:tblLook w:val="0400" w:firstRow="0" w:lastRow="0" w:firstColumn="0" w:lastColumn="0" w:noHBand="0" w:noVBand="1"/>
      </w:tblPr>
      <w:tblGrid>
        <w:gridCol w:w="1705"/>
        <w:gridCol w:w="1800"/>
        <w:gridCol w:w="1440"/>
        <w:gridCol w:w="1440"/>
        <w:gridCol w:w="1800"/>
        <w:gridCol w:w="1260"/>
      </w:tblGrid>
      <w:tr w:rsidR="0047793A" w:rsidRPr="00150887" w14:paraId="77A5E156" w14:textId="77777777" w:rsidTr="000C34E6">
        <w:trPr>
          <w:trHeight w:val="20"/>
        </w:trPr>
        <w:tc>
          <w:tcPr>
            <w:tcW w:w="94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  <w:vAlign w:val="bottom"/>
          </w:tcPr>
          <w:p w14:paraId="7FFBBD9B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Domain 3: Instruction</w:t>
            </w:r>
            <w:r w:rsidR="00980DB4"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C4766"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980DB4" w:rsidRPr="0015088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N</w:t>
            </w:r>
            <w:r w:rsidR="00980DB4"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10</w:t>
            </w:r>
            <w:r w:rsidR="002C4766"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17097D" w:rsidRPr="00150887" w14:paraId="6CDAC3E0" w14:textId="77777777" w:rsidTr="000C34E6">
        <w:trPr>
          <w:trHeight w:val="20"/>
        </w:trPr>
        <w:tc>
          <w:tcPr>
            <w:tcW w:w="1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31C28E2A" w14:textId="77777777" w:rsidR="00150887" w:rsidRDefault="00150887" w:rsidP="005B6C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FD4A6B8" w14:textId="77777777" w:rsidR="0047793A" w:rsidRPr="00150887" w:rsidRDefault="0017097D" w:rsidP="005B6C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  <w:r w:rsidR="0047793A"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ommunicating with Students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C0CA2EE" w14:textId="77777777" w:rsidR="0047793A" w:rsidRPr="00150887" w:rsidRDefault="0047793A" w:rsidP="005B6C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Using Questions and Discussion Techniques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3BD3663E" w14:textId="77777777" w:rsidR="0047793A" w:rsidRPr="00150887" w:rsidRDefault="0047793A" w:rsidP="005B6C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Engaging Students in Learning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38063403" w14:textId="77777777" w:rsidR="0047793A" w:rsidRPr="00150887" w:rsidRDefault="0047793A" w:rsidP="005B6C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Using Assessments in Instruction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106289C" w14:textId="77777777" w:rsidR="0047793A" w:rsidRPr="00150887" w:rsidRDefault="0047793A" w:rsidP="005B6C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Demonstrating Flexibility and Responsiveness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99FF"/>
          </w:tcPr>
          <w:p w14:paraId="4450DA7D" w14:textId="77777777" w:rsidR="0047793A" w:rsidRPr="00150887" w:rsidRDefault="0047793A" w:rsidP="005B6C9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Domain 3 </w:t>
            </w:r>
            <w:r w:rsidRPr="0015088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2C4766" w:rsidRPr="0015088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Average</w:t>
            </w:r>
            <w:r w:rsidRPr="0015088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Rating</w:t>
            </w:r>
          </w:p>
        </w:tc>
      </w:tr>
      <w:tr w:rsidR="0047793A" w:rsidRPr="00150887" w14:paraId="42042306" w14:textId="77777777" w:rsidTr="000C34E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59BE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4A11E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5E69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483C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BF8AB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14:paraId="774F8DE9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3.20</w:t>
            </w:r>
          </w:p>
        </w:tc>
      </w:tr>
      <w:tr w:rsidR="0047793A" w:rsidRPr="00150887" w14:paraId="70BD6125" w14:textId="77777777" w:rsidTr="000C34E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6EED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5A74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7049B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A0E0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080DF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14:paraId="2B7CE080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4.00</w:t>
            </w:r>
          </w:p>
        </w:tc>
      </w:tr>
      <w:tr w:rsidR="0047793A" w:rsidRPr="00150887" w14:paraId="121842BE" w14:textId="77777777" w:rsidTr="000C34E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AFB2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4FED4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E993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8F16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FAF0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14:paraId="01C588A8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4.00</w:t>
            </w:r>
          </w:p>
        </w:tc>
      </w:tr>
      <w:tr w:rsidR="0047793A" w:rsidRPr="00150887" w14:paraId="2CD7D77E" w14:textId="77777777" w:rsidTr="000C34E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1EDC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B25D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8ED4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40400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5B8C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14:paraId="38D70B43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3.20</w:t>
            </w:r>
          </w:p>
        </w:tc>
      </w:tr>
      <w:tr w:rsidR="0047793A" w:rsidRPr="00150887" w14:paraId="64D4798B" w14:textId="77777777" w:rsidTr="000C34E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C18E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5B0D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BBF1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BEB8F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B313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14:paraId="270ACFD9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3.40</w:t>
            </w:r>
          </w:p>
        </w:tc>
      </w:tr>
      <w:tr w:rsidR="0047793A" w:rsidRPr="00150887" w14:paraId="309CB35A" w14:textId="77777777" w:rsidTr="000C34E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AECD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9B821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92AB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C8B4D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F95D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14:paraId="2933504F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3.60</w:t>
            </w:r>
          </w:p>
        </w:tc>
      </w:tr>
      <w:tr w:rsidR="0047793A" w:rsidRPr="00150887" w14:paraId="7A6FAC42" w14:textId="77777777" w:rsidTr="000C34E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5692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CE78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AA9C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0F46C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8D3B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14:paraId="28FFDA8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2.80</w:t>
            </w:r>
          </w:p>
        </w:tc>
      </w:tr>
      <w:tr w:rsidR="0047793A" w:rsidRPr="00150887" w14:paraId="5D2FEBCF" w14:textId="77777777" w:rsidTr="000C34E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04ECC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B476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F03B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C759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78D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14:paraId="7CFEFCA9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3.80</w:t>
            </w:r>
          </w:p>
        </w:tc>
      </w:tr>
      <w:tr w:rsidR="0047793A" w:rsidRPr="00150887" w14:paraId="538256BB" w14:textId="77777777" w:rsidTr="000C34E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4D54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3CEC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B066B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2B29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9A23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14:paraId="30AC0D2D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3.40</w:t>
            </w:r>
          </w:p>
        </w:tc>
      </w:tr>
      <w:tr w:rsidR="0047793A" w:rsidRPr="00150887" w14:paraId="1A060DAA" w14:textId="77777777" w:rsidTr="000C34E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268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577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808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2831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C3E8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14:paraId="399B6888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3.00</w:t>
            </w:r>
          </w:p>
        </w:tc>
      </w:tr>
      <w:tr w:rsidR="0047793A" w:rsidRPr="00150887" w14:paraId="2BFE9AAB" w14:textId="77777777" w:rsidTr="000C34E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6E794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2F1B24" w14:textId="77777777" w:rsidR="0047793A" w:rsidRPr="00150887" w:rsidRDefault="0047793A" w:rsidP="005B6C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311003" w14:textId="77777777" w:rsidR="0047793A" w:rsidRPr="00150887" w:rsidRDefault="0047793A" w:rsidP="005B6C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403E6C" w14:textId="77777777" w:rsidR="0047793A" w:rsidRPr="00150887" w:rsidRDefault="0047793A" w:rsidP="005B6C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A78E79" w14:textId="77777777" w:rsidR="0047793A" w:rsidRPr="000C34E6" w:rsidRDefault="002C4766" w:rsidP="005B6C9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C34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Overall Average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14:paraId="51119E9C" w14:textId="77777777" w:rsidR="0047793A" w:rsidRPr="000C34E6" w:rsidRDefault="0047793A" w:rsidP="005B6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C34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3.44</w:t>
            </w:r>
          </w:p>
        </w:tc>
      </w:tr>
    </w:tbl>
    <w:p w14:paraId="61805D59" w14:textId="77777777" w:rsidR="00BA02AC" w:rsidRDefault="00BA02AC" w:rsidP="005B6C9C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Note. 1 = Unsatisfactory; 2 = Basic; 3 =</w:t>
      </w:r>
      <w:r w:rsidRPr="00BA02AC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Proficient; 4 = Distinguished </w:t>
      </w:r>
    </w:p>
    <w:p w14:paraId="148A0743" w14:textId="77777777" w:rsidR="00BA02AC" w:rsidRDefault="00BA02AC" w:rsidP="005B6C9C">
      <w:pPr>
        <w:rPr>
          <w:rFonts w:ascii="Times New Roman" w:eastAsia="Times New Roman" w:hAnsi="Times New Roman" w:cs="Times New Roman"/>
        </w:rPr>
      </w:pPr>
    </w:p>
    <w:p w14:paraId="231F427D" w14:textId="1CE2D2AE" w:rsidR="002B486A" w:rsidRPr="00980DB4" w:rsidRDefault="002B486A" w:rsidP="005B6C9C">
      <w:pPr>
        <w:rPr>
          <w:rFonts w:ascii="Times New Roman" w:eastAsia="Times New Roman" w:hAnsi="Times New Roman" w:cs="Times New Roman"/>
        </w:rPr>
      </w:pPr>
    </w:p>
    <w:p w14:paraId="01466D03" w14:textId="6F7DE477" w:rsidR="003833B8" w:rsidRDefault="003833B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2AFCE6AF" w14:textId="77777777" w:rsidR="002B486A" w:rsidRPr="00980DB4" w:rsidRDefault="007E6D97" w:rsidP="005B6C9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Completer Ratings for </w:t>
      </w:r>
      <w:r w:rsidR="005B01D0" w:rsidRPr="00980DB4">
        <w:rPr>
          <w:rFonts w:ascii="Times New Roman" w:eastAsia="Times New Roman" w:hAnsi="Times New Roman" w:cs="Times New Roman"/>
          <w:b/>
        </w:rPr>
        <w:t>Danielson Framework Domain 4: Professional Responsibility</w:t>
      </w:r>
    </w:p>
    <w:p w14:paraId="432A9876" w14:textId="77777777" w:rsidR="002B486A" w:rsidRPr="00980DB4" w:rsidRDefault="002B486A" w:rsidP="005B6C9C">
      <w:pPr>
        <w:rPr>
          <w:rFonts w:ascii="Times New Roman" w:eastAsia="Times New Roman" w:hAnsi="Times New Roman" w:cs="Times New Roman"/>
          <w:i/>
        </w:rPr>
      </w:pPr>
    </w:p>
    <w:tbl>
      <w:tblPr>
        <w:tblStyle w:val="a6"/>
        <w:tblW w:w="9540" w:type="dxa"/>
        <w:jc w:val="center"/>
        <w:tblLayout w:type="fixed"/>
        <w:tblLook w:val="0400" w:firstRow="0" w:lastRow="0" w:firstColumn="0" w:lastColumn="0" w:noHBand="0" w:noVBand="1"/>
      </w:tblPr>
      <w:tblGrid>
        <w:gridCol w:w="1165"/>
        <w:gridCol w:w="1350"/>
        <w:gridCol w:w="1355"/>
        <w:gridCol w:w="1800"/>
        <w:gridCol w:w="1530"/>
        <w:gridCol w:w="1170"/>
        <w:gridCol w:w="1170"/>
      </w:tblGrid>
      <w:tr w:rsidR="0047793A" w:rsidRPr="00150887" w14:paraId="11B01D35" w14:textId="77777777" w:rsidTr="000C34E6">
        <w:trPr>
          <w:trHeight w:val="20"/>
          <w:jc w:val="center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  <w:vAlign w:val="bottom"/>
          </w:tcPr>
          <w:p w14:paraId="5427B0A2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Domain 4: Professional Responsibility</w:t>
            </w:r>
            <w:r w:rsidR="00980DB4"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E6D97"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980DB4" w:rsidRPr="0015088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N</w:t>
            </w:r>
            <w:r w:rsidR="00980DB4"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10</w:t>
            </w:r>
            <w:r w:rsidR="007E6D97"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17097D" w:rsidRPr="00150887" w14:paraId="43962475" w14:textId="77777777" w:rsidTr="000C34E6">
        <w:trPr>
          <w:trHeight w:val="754"/>
          <w:jc w:val="center"/>
        </w:trPr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2C5D3260" w14:textId="77777777" w:rsidR="0047793A" w:rsidRPr="00150887" w:rsidRDefault="0047793A" w:rsidP="005B6C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Reflecting on Teaching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0E626897" w14:textId="77777777" w:rsidR="0047793A" w:rsidRPr="00150887" w:rsidRDefault="0017097D" w:rsidP="005B6C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="0047793A"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aintaining Accurate Records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05328EB" w14:textId="77777777" w:rsidR="0047793A" w:rsidRPr="00150887" w:rsidRDefault="0047793A" w:rsidP="005B6C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Communica</w:t>
            </w:r>
            <w:proofErr w:type="spellEnd"/>
            <w:r w:rsidR="0017097D"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ting with Families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4155A4D3" w14:textId="77777777" w:rsidR="0047793A" w:rsidRPr="00150887" w:rsidRDefault="0047793A" w:rsidP="005B6C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Participating in the Professional Community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0DA10A66" w14:textId="77777777" w:rsidR="0047793A" w:rsidRPr="00150887" w:rsidRDefault="0047793A" w:rsidP="005B6C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Growing and Developing Professionally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6189310" w14:textId="77777777" w:rsidR="0047793A" w:rsidRPr="00150887" w:rsidRDefault="0047793A" w:rsidP="005B6C9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Showing Profession</w:t>
            </w:r>
            <w:r w:rsidR="0017097D"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alism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E0B3"/>
          </w:tcPr>
          <w:p w14:paraId="27CECCDE" w14:textId="77777777" w:rsidR="0047793A" w:rsidRPr="00150887" w:rsidRDefault="0047793A" w:rsidP="005B6C9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Domain 4</w:t>
            </w:r>
            <w:r w:rsidRPr="0015088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2C4766" w:rsidRPr="0015088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Average</w:t>
            </w:r>
            <w:r w:rsidRPr="0015088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Rating:</w:t>
            </w:r>
          </w:p>
        </w:tc>
      </w:tr>
      <w:tr w:rsidR="0047793A" w:rsidRPr="00150887" w14:paraId="770A5F74" w14:textId="77777777" w:rsidTr="000C34E6">
        <w:trPr>
          <w:trHeight w:val="2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851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262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EC81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E322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F7A21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F13E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576FCCA3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3.00</w:t>
            </w:r>
          </w:p>
        </w:tc>
      </w:tr>
      <w:tr w:rsidR="0047793A" w:rsidRPr="00150887" w14:paraId="2651492F" w14:textId="77777777" w:rsidTr="000C34E6">
        <w:trPr>
          <w:trHeight w:val="2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E7F7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CE43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D0E1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4159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C5AF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6F97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0A16C35C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3.33</w:t>
            </w:r>
          </w:p>
        </w:tc>
      </w:tr>
      <w:tr w:rsidR="0047793A" w:rsidRPr="00150887" w14:paraId="15AD125B" w14:textId="77777777" w:rsidTr="000C34E6">
        <w:trPr>
          <w:trHeight w:val="2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62B9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1418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C219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09C7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0930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2D83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760AC178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4.00</w:t>
            </w:r>
          </w:p>
        </w:tc>
      </w:tr>
      <w:tr w:rsidR="0047793A" w:rsidRPr="00150887" w14:paraId="0B99F709" w14:textId="77777777" w:rsidTr="000C34E6">
        <w:trPr>
          <w:trHeight w:val="2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5E6FB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EE52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9009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397B6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1747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9E9C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619AD2E8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3.17</w:t>
            </w:r>
          </w:p>
        </w:tc>
      </w:tr>
      <w:tr w:rsidR="0047793A" w:rsidRPr="00150887" w14:paraId="79AD89AF" w14:textId="77777777" w:rsidTr="000C34E6">
        <w:trPr>
          <w:trHeight w:val="2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C533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80075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548F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B370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A017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4202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2BE134A6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3.50</w:t>
            </w:r>
          </w:p>
        </w:tc>
      </w:tr>
      <w:tr w:rsidR="0047793A" w:rsidRPr="00150887" w14:paraId="4417F6D3" w14:textId="77777777" w:rsidTr="000C34E6">
        <w:trPr>
          <w:trHeight w:val="2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066C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1CD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92D6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0C0E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8001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7737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25302C15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3.40</w:t>
            </w:r>
          </w:p>
        </w:tc>
      </w:tr>
      <w:tr w:rsidR="0047793A" w:rsidRPr="00150887" w14:paraId="0ED1D3A2" w14:textId="77777777" w:rsidTr="000C34E6">
        <w:trPr>
          <w:trHeight w:val="2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C448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F0DF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785E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BAC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AEF9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6D42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0AFC5EE9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3.50</w:t>
            </w:r>
          </w:p>
        </w:tc>
      </w:tr>
      <w:tr w:rsidR="0047793A" w:rsidRPr="00150887" w14:paraId="4383BF39" w14:textId="77777777" w:rsidTr="000C34E6">
        <w:trPr>
          <w:trHeight w:val="2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B02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30B94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222E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0A76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4335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1294A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0829B7FB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4.00</w:t>
            </w:r>
          </w:p>
        </w:tc>
      </w:tr>
      <w:tr w:rsidR="0047793A" w:rsidRPr="00150887" w14:paraId="10486F46" w14:textId="77777777" w:rsidTr="000C34E6">
        <w:trPr>
          <w:trHeight w:val="2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B989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8FB7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3C3E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EB6B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E39FF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A21D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48EEE809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4.00</w:t>
            </w:r>
          </w:p>
        </w:tc>
      </w:tr>
      <w:tr w:rsidR="0047793A" w:rsidRPr="00150887" w14:paraId="0827ABB8" w14:textId="77777777" w:rsidTr="000C34E6">
        <w:trPr>
          <w:trHeight w:val="2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8747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F8721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031D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2869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EF273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8095B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4ACBD142" w14:textId="77777777" w:rsidR="0047793A" w:rsidRPr="00150887" w:rsidRDefault="0047793A" w:rsidP="005B6C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08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3.00</w:t>
            </w:r>
          </w:p>
        </w:tc>
      </w:tr>
      <w:tr w:rsidR="00366AD2" w:rsidRPr="00150887" w14:paraId="2FC4A1FF" w14:textId="77777777" w:rsidTr="000C34E6">
        <w:trPr>
          <w:trHeight w:val="2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F3640B" w14:textId="77777777" w:rsidR="00366AD2" w:rsidRPr="00150887" w:rsidRDefault="00366AD2" w:rsidP="005B6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51EEA9" w14:textId="77777777" w:rsidR="00366AD2" w:rsidRPr="00150887" w:rsidRDefault="00366AD2" w:rsidP="005B6C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3D9C31" w14:textId="77777777" w:rsidR="00366AD2" w:rsidRPr="00150887" w:rsidRDefault="00366AD2" w:rsidP="005B6C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9DD2A0" w14:textId="77777777" w:rsidR="00366AD2" w:rsidRPr="00150887" w:rsidRDefault="00366AD2" w:rsidP="005B6C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A62144" w14:textId="77777777" w:rsidR="00366AD2" w:rsidRPr="000C34E6" w:rsidRDefault="00366AD2" w:rsidP="005B6C9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C34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Overall Average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14:paraId="4556D8B6" w14:textId="77777777" w:rsidR="00366AD2" w:rsidRPr="000C34E6" w:rsidRDefault="00366AD2" w:rsidP="005B6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C34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3.47</w:t>
            </w:r>
          </w:p>
        </w:tc>
      </w:tr>
    </w:tbl>
    <w:p w14:paraId="25879259" w14:textId="77777777" w:rsidR="00C9432A" w:rsidRDefault="00C9432A" w:rsidP="005B6C9C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Note. 1 = Unsatisfactory; 2 = Basic; 3 =</w:t>
      </w:r>
      <w:r w:rsidR="00BA02AC" w:rsidRPr="00BA02AC">
        <w:rPr>
          <w:rFonts w:ascii="Times New Roman" w:eastAsia="Times New Roman" w:hAnsi="Times New Roman" w:cs="Times New Roman"/>
          <w:i/>
        </w:rPr>
        <w:t xml:space="preserve"> </w:t>
      </w:r>
      <w:r w:rsidR="00BA02AC">
        <w:rPr>
          <w:rFonts w:ascii="Times New Roman" w:eastAsia="Times New Roman" w:hAnsi="Times New Roman" w:cs="Times New Roman"/>
          <w:i/>
        </w:rPr>
        <w:t>Proficient;</w:t>
      </w:r>
      <w:r>
        <w:rPr>
          <w:rFonts w:ascii="Times New Roman" w:eastAsia="Times New Roman" w:hAnsi="Times New Roman" w:cs="Times New Roman"/>
          <w:i/>
        </w:rPr>
        <w:t xml:space="preserve"> 4 = Distinguished </w:t>
      </w:r>
    </w:p>
    <w:sectPr w:rsidR="00C9432A" w:rsidSect="00366AD2">
      <w:footerReference w:type="default" r:id="rId11"/>
      <w:pgSz w:w="12240" w:h="15840"/>
      <w:pgMar w:top="1440" w:right="1440" w:bottom="1440" w:left="1440" w:header="288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D69AE" w14:textId="77777777" w:rsidR="0098217E" w:rsidRDefault="0098217E">
      <w:r>
        <w:separator/>
      </w:r>
    </w:p>
  </w:endnote>
  <w:endnote w:type="continuationSeparator" w:id="0">
    <w:p w14:paraId="344D07EE" w14:textId="77777777" w:rsidR="0098217E" w:rsidRDefault="0098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C705" w14:textId="4C5D4650" w:rsidR="00C75F19" w:rsidRPr="00A612E4" w:rsidRDefault="00C75F19">
    <w:pPr>
      <w:jc w:val="right"/>
      <w:rPr>
        <w:rFonts w:ascii="Times New Roman" w:hAnsi="Times New Roman" w:cs="Times New Roman"/>
      </w:rPr>
    </w:pPr>
    <w:r w:rsidRPr="00A612E4">
      <w:rPr>
        <w:rFonts w:ascii="Times New Roman" w:hAnsi="Times New Roman" w:cs="Times New Roman"/>
      </w:rPr>
      <w:fldChar w:fldCharType="begin"/>
    </w:r>
    <w:r w:rsidRPr="00A612E4">
      <w:rPr>
        <w:rFonts w:ascii="Times New Roman" w:hAnsi="Times New Roman" w:cs="Times New Roman"/>
      </w:rPr>
      <w:instrText>PAGE</w:instrText>
    </w:r>
    <w:r w:rsidRPr="00A612E4">
      <w:rPr>
        <w:rFonts w:ascii="Times New Roman" w:hAnsi="Times New Roman" w:cs="Times New Roman"/>
      </w:rPr>
      <w:fldChar w:fldCharType="separate"/>
    </w:r>
    <w:r w:rsidR="00057B31">
      <w:rPr>
        <w:rFonts w:ascii="Times New Roman" w:hAnsi="Times New Roman" w:cs="Times New Roman"/>
        <w:noProof/>
      </w:rPr>
      <w:t>3</w:t>
    </w:r>
    <w:r w:rsidRPr="00A612E4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F9ACF" w14:textId="77777777" w:rsidR="0098217E" w:rsidRDefault="0098217E">
      <w:r>
        <w:separator/>
      </w:r>
    </w:p>
  </w:footnote>
  <w:footnote w:type="continuationSeparator" w:id="0">
    <w:p w14:paraId="42628D0C" w14:textId="77777777" w:rsidR="0098217E" w:rsidRDefault="0098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C8C"/>
    <w:multiLevelType w:val="multilevel"/>
    <w:tmpl w:val="1FA679C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A46441F"/>
    <w:multiLevelType w:val="multilevel"/>
    <w:tmpl w:val="13EA7B6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1AF1C1D"/>
    <w:multiLevelType w:val="multilevel"/>
    <w:tmpl w:val="868C37C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8702C19"/>
    <w:multiLevelType w:val="multilevel"/>
    <w:tmpl w:val="E71A6BE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32D31237"/>
    <w:multiLevelType w:val="multilevel"/>
    <w:tmpl w:val="1B001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F20237"/>
    <w:multiLevelType w:val="multilevel"/>
    <w:tmpl w:val="2ED8A10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497C4BAB"/>
    <w:multiLevelType w:val="hybridMultilevel"/>
    <w:tmpl w:val="4A7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F0354"/>
    <w:multiLevelType w:val="multilevel"/>
    <w:tmpl w:val="A02427C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59491609"/>
    <w:multiLevelType w:val="multilevel"/>
    <w:tmpl w:val="38766F2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5B8B28E9"/>
    <w:multiLevelType w:val="multilevel"/>
    <w:tmpl w:val="4008EBB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5BF4752B"/>
    <w:multiLevelType w:val="multilevel"/>
    <w:tmpl w:val="77CE807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5E802ED5"/>
    <w:multiLevelType w:val="multilevel"/>
    <w:tmpl w:val="AB44ED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E983393"/>
    <w:multiLevelType w:val="multilevel"/>
    <w:tmpl w:val="7EC85D9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65B93E11"/>
    <w:multiLevelType w:val="multilevel"/>
    <w:tmpl w:val="C188F44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65C4502A"/>
    <w:multiLevelType w:val="hybridMultilevel"/>
    <w:tmpl w:val="23E0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C1D8B"/>
    <w:multiLevelType w:val="multilevel"/>
    <w:tmpl w:val="23E449F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6911062C"/>
    <w:multiLevelType w:val="multilevel"/>
    <w:tmpl w:val="E410D44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791F5BA6"/>
    <w:multiLevelType w:val="multilevel"/>
    <w:tmpl w:val="5C7A0D5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7B8907EC"/>
    <w:multiLevelType w:val="multilevel"/>
    <w:tmpl w:val="31D4E51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18"/>
  </w:num>
  <w:num w:numId="14">
    <w:abstractNumId w:val="3"/>
  </w:num>
  <w:num w:numId="15">
    <w:abstractNumId w:val="17"/>
  </w:num>
  <w:num w:numId="16">
    <w:abstractNumId w:val="16"/>
  </w:num>
  <w:num w:numId="17">
    <w:abstractNumId w:val="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yMDAxNja1MDYwMzBR0lEKTi0uzszPAykwrQUAfDYGuywAAAA="/>
  </w:docVars>
  <w:rsids>
    <w:rsidRoot w:val="002B486A"/>
    <w:rsid w:val="000306D3"/>
    <w:rsid w:val="000338D5"/>
    <w:rsid w:val="00057B31"/>
    <w:rsid w:val="000876A2"/>
    <w:rsid w:val="000A635A"/>
    <w:rsid w:val="000C34E6"/>
    <w:rsid w:val="00143391"/>
    <w:rsid w:val="00150887"/>
    <w:rsid w:val="00153568"/>
    <w:rsid w:val="0017097D"/>
    <w:rsid w:val="00172064"/>
    <w:rsid w:val="001911F0"/>
    <w:rsid w:val="001D78A8"/>
    <w:rsid w:val="00223799"/>
    <w:rsid w:val="00235F69"/>
    <w:rsid w:val="002417D1"/>
    <w:rsid w:val="00256F7B"/>
    <w:rsid w:val="00284B72"/>
    <w:rsid w:val="002B486A"/>
    <w:rsid w:val="002C4766"/>
    <w:rsid w:val="002E1D27"/>
    <w:rsid w:val="00303025"/>
    <w:rsid w:val="00323FDE"/>
    <w:rsid w:val="00355A15"/>
    <w:rsid w:val="0036676D"/>
    <w:rsid w:val="00366AD2"/>
    <w:rsid w:val="003737A5"/>
    <w:rsid w:val="003833B8"/>
    <w:rsid w:val="00390947"/>
    <w:rsid w:val="00395F56"/>
    <w:rsid w:val="003D478B"/>
    <w:rsid w:val="004218F5"/>
    <w:rsid w:val="00440120"/>
    <w:rsid w:val="004473D7"/>
    <w:rsid w:val="004539B9"/>
    <w:rsid w:val="00473F9A"/>
    <w:rsid w:val="0047793A"/>
    <w:rsid w:val="004936FC"/>
    <w:rsid w:val="00517E4B"/>
    <w:rsid w:val="0054673D"/>
    <w:rsid w:val="00574AA7"/>
    <w:rsid w:val="005B01D0"/>
    <w:rsid w:val="005B6344"/>
    <w:rsid w:val="005B6C9C"/>
    <w:rsid w:val="005C2F01"/>
    <w:rsid w:val="00624C6C"/>
    <w:rsid w:val="006254E5"/>
    <w:rsid w:val="0066334B"/>
    <w:rsid w:val="00665D25"/>
    <w:rsid w:val="00671228"/>
    <w:rsid w:val="006723BB"/>
    <w:rsid w:val="006D77DB"/>
    <w:rsid w:val="0076056C"/>
    <w:rsid w:val="00781057"/>
    <w:rsid w:val="007B10AD"/>
    <w:rsid w:val="007E6D97"/>
    <w:rsid w:val="007F1673"/>
    <w:rsid w:val="00827CE3"/>
    <w:rsid w:val="0083641E"/>
    <w:rsid w:val="00881193"/>
    <w:rsid w:val="008D44AD"/>
    <w:rsid w:val="00980DB4"/>
    <w:rsid w:val="0098217E"/>
    <w:rsid w:val="00997D47"/>
    <w:rsid w:val="009A30D0"/>
    <w:rsid w:val="009B54A3"/>
    <w:rsid w:val="00A03068"/>
    <w:rsid w:val="00A5242D"/>
    <w:rsid w:val="00A612E4"/>
    <w:rsid w:val="00A95642"/>
    <w:rsid w:val="00AC0B61"/>
    <w:rsid w:val="00AD0F18"/>
    <w:rsid w:val="00B34169"/>
    <w:rsid w:val="00B409E1"/>
    <w:rsid w:val="00B4149A"/>
    <w:rsid w:val="00B62C3E"/>
    <w:rsid w:val="00BA02AC"/>
    <w:rsid w:val="00BE3411"/>
    <w:rsid w:val="00C24953"/>
    <w:rsid w:val="00C75F19"/>
    <w:rsid w:val="00C84275"/>
    <w:rsid w:val="00C87027"/>
    <w:rsid w:val="00C910ED"/>
    <w:rsid w:val="00C9432A"/>
    <w:rsid w:val="00CA5F86"/>
    <w:rsid w:val="00CE3E42"/>
    <w:rsid w:val="00D22D7E"/>
    <w:rsid w:val="00D23374"/>
    <w:rsid w:val="00D35DA8"/>
    <w:rsid w:val="00D74D83"/>
    <w:rsid w:val="00DD772D"/>
    <w:rsid w:val="00E57582"/>
    <w:rsid w:val="00EA5941"/>
    <w:rsid w:val="00EC168C"/>
    <w:rsid w:val="00ED30DA"/>
    <w:rsid w:val="00ED678D"/>
    <w:rsid w:val="00EE59DC"/>
    <w:rsid w:val="00F42F44"/>
    <w:rsid w:val="00F50E94"/>
    <w:rsid w:val="00F53D82"/>
    <w:rsid w:val="00F67104"/>
    <w:rsid w:val="00F904C1"/>
    <w:rsid w:val="00FA14F6"/>
    <w:rsid w:val="00F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1579"/>
  <w15:docId w15:val="{018EC29F-5C7F-4151-B156-39B1C48A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05"/>
    <w:rPr>
      <w:rFonts w:ascii="Segoe UI" w:hAnsi="Segoe UI" w:cs="Segoe UI"/>
      <w:sz w:val="18"/>
      <w:szCs w:val="18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338D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8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E4"/>
  </w:style>
  <w:style w:type="paragraph" w:styleId="Footer">
    <w:name w:val="footer"/>
    <w:basedOn w:val="Normal"/>
    <w:link w:val="FooterChar"/>
    <w:uiPriority w:val="99"/>
    <w:unhideWhenUsed/>
    <w:rsid w:val="00A61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E4"/>
  </w:style>
  <w:style w:type="character" w:styleId="Hyperlink">
    <w:name w:val="Hyperlink"/>
    <w:basedOn w:val="DefaultParagraphFont"/>
    <w:uiPriority w:val="99"/>
    <w:unhideWhenUsed/>
    <w:rsid w:val="009A3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swego.edu/education/sites/www.oswego.edu.education/files/1._completer_impact_study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a/oswego.edu/file/d/1HEekL2021K5mgCYBPCyyr7Qos_0wVtCi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Cy6q5u3f3+Sdq6pmCRo1livXqA==">AMUW2mUWxo6L3POi8N4AoFXqVFurVcy7JMGWeKOvExHXXSaylYvKUt2X+olVdA1faWjBgco65F+sxWz7h9EPA701KpDIf3jtUGw6dQWNuKgCvKieEfhh5p7bbDCS3O3YdijRPAa7IqRo82/IFxJd0+49y6j+DesIsQ==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Oswego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3</cp:revision>
  <cp:lastPrinted>2021-06-30T17:43:00Z</cp:lastPrinted>
  <dcterms:created xsi:type="dcterms:W3CDTF">2021-06-25T18:53:00Z</dcterms:created>
  <dcterms:modified xsi:type="dcterms:W3CDTF">2021-06-30T17:43:00Z</dcterms:modified>
</cp:coreProperties>
</file>