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Undergraduate Student Teaching Application for Academic Review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Application Deadline: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Submit this form no earlier than Sept. 1, but before Sept. 14 (spring semester)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21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Submit this form no earlier than Feb. 1, but before Feb. 14 (fall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Please Print: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Last Name ____________________________ First Name 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Street Address ______________________________________________ City, State, Zip ________________________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Phone 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ID #____________________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__________________________@oswego.edu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Major: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ADO _____         Childhood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Concentration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Area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  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 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Advisor Name:  _________________________________________________  Current GPA:___________________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plan to student teach in Australia, New Zealand, England, or NYC.                                          Yes             No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applied for _________________graduation online through myOswego.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209550" cy="17145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        month/year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check all cognate courses that are completed or you are currently registered in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explain below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if any requirements have not been met):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630"/>
        <w:gridCol w:w="795"/>
        <w:gridCol w:w="720"/>
        <w:gridCol w:w="810"/>
        <w:gridCol w:w="540"/>
        <w:gridCol w:w="900"/>
        <w:gridCol w:w="720"/>
        <w:gridCol w:w="720"/>
        <w:gridCol w:w="990"/>
        <w:gridCol w:w="2535"/>
        <w:tblGridChange w:id="0">
          <w:tblGrid>
            <w:gridCol w:w="1365"/>
            <w:gridCol w:w="630"/>
            <w:gridCol w:w="795"/>
            <w:gridCol w:w="720"/>
            <w:gridCol w:w="810"/>
            <w:gridCol w:w="540"/>
            <w:gridCol w:w="900"/>
            <w:gridCol w:w="720"/>
            <w:gridCol w:w="720"/>
            <w:gridCol w:w="990"/>
            <w:gridCol w:w="2535"/>
          </w:tblGrid>
        </w:tblGridChange>
      </w:tblGrid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PSY 100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HDV 322</w:t>
            </w:r>
          </w:p>
          <w:p w:rsidR="00000000" w:rsidDel="00000000" w:rsidP="00000000" w:rsidRDefault="00000000" w:rsidRPr="00000000" w14:paraId="00000018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9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HDV</w:t>
            </w:r>
          </w:p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323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Computer Literacy </w:t>
            </w:r>
          </w:p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waiver exam </w:t>
            </w:r>
          </w:p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or class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Foreign </w:t>
            </w:r>
          </w:p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(completed in high school or college)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MAT </w:t>
            </w:r>
          </w:p>
          <w:p w:rsidR="00000000" w:rsidDel="00000000" w:rsidP="00000000" w:rsidRDefault="00000000" w:rsidRPr="00000000" w14:paraId="00000025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106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MAT </w:t>
            </w:r>
          </w:p>
          <w:p w:rsidR="00000000" w:rsidDel="00000000" w:rsidP="00000000" w:rsidRDefault="00000000" w:rsidRPr="00000000" w14:paraId="00000028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206</w:t>
            </w:r>
          </w:p>
          <w:p w:rsidR="00000000" w:rsidDel="00000000" w:rsidP="00000000" w:rsidRDefault="00000000" w:rsidRPr="00000000" w14:paraId="00000029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Natural </w:t>
            </w:r>
          </w:p>
          <w:p w:rsidR="00000000" w:rsidDel="00000000" w:rsidP="00000000" w:rsidRDefault="00000000" w:rsidRPr="00000000" w14:paraId="0000002C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D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w/ Lab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*OPI  for Language majors  (attach certificate)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Exam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HS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College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Adolescence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Childhood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TESOL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check all items that are completed or you are currently registered in: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  a satisfactory grade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all prior field placements</w:t>
      </w:r>
    </w:p>
    <w:p w:rsidR="00000000" w:rsidDel="00000000" w:rsidP="00000000" w:rsidRDefault="00000000" w:rsidRPr="00000000" w14:paraId="00000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  SSHS 1020 Safe Schools/Healthy Students - if in progress check here: ______ </w:t>
      </w:r>
    </w:p>
    <w:p w:rsidR="00000000" w:rsidDel="00000000" w:rsidP="00000000" w:rsidRDefault="00000000" w:rsidRPr="00000000" w14:paraId="0000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  DASA Training - if in progress check here: ______</w:t>
      </w:r>
    </w:p>
    <w:p w:rsidR="00000000" w:rsidDel="00000000" w:rsidP="00000000" w:rsidRDefault="00000000" w:rsidRPr="00000000" w14:paraId="00000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“block”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education courses and cognate courses completed with a grade of C- or higher</w:t>
      </w:r>
    </w:p>
    <w:p w:rsidR="00000000" w:rsidDel="00000000" w:rsidP="00000000" w:rsidRDefault="00000000" w:rsidRPr="00000000" w14:paraId="0000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  Minimum of 80% completed in concentration with a grade of C- or better</w:t>
      </w:r>
    </w:p>
    <w:p w:rsidR="00000000" w:rsidDel="00000000" w:rsidP="00000000" w:rsidRDefault="00000000" w:rsidRPr="00000000" w14:paraId="00000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 Minimum cumulative GPA of 2.50 or higher</w:t>
      </w:r>
    </w:p>
    <w:p w:rsidR="00000000" w:rsidDel="00000000" w:rsidP="00000000" w:rsidRDefault="00000000" w:rsidRPr="00000000" w14:paraId="00000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Explain any requirements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not met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 how you will fulfill these requirements prior to student teaching: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understand the above requirements must be met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student teaching eligibility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 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they do not necessarily fulfill all of my graduation requirements.</w:t>
      </w:r>
    </w:p>
    <w:p w:rsidR="00000000" w:rsidDel="00000000" w:rsidP="00000000" w:rsidRDefault="00000000" w:rsidRPr="00000000" w14:paraId="0000006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Signature________________________________________________________________ Date_______________________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21" w:top="821" w:left="821" w:right="821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Rule="auto"/>
      <w:jc w:val="center"/>
      <w:rPr>
        <w:rFonts w:ascii="Times New Roman" w:cs="Times New Roman" w:eastAsia="Times New Roman" w:hAnsi="Times New Roman"/>
        <w:b w:val="1"/>
        <w:color w:val="7f7f7f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mc:AlternateContent>
        <mc:Choice Requires="wpg">
          <w:drawing>
            <wp:inline distB="0" distT="0" distL="114300" distR="114300">
              <wp:extent cx="6905625" cy="323850"/>
              <wp:effectExtent b="0" l="0" r="0" t="0"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902713" y="3627600"/>
                        <a:ext cx="6886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905625" cy="323850"/>
              <wp:effectExtent b="0" l="0" r="0" t="0"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5625" cy="3238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Return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 this form to the Curriculum &amp; Instruction Advisement Center in 102 Wilber Hall or email form to            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2"/>
          <w:szCs w:val="22"/>
          <w:u w:val="single"/>
          <w:rtl w:val="0"/>
        </w:rPr>
        <w:t xml:space="preserve">ciugrad@oswego.edu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2"/>
        <w:szCs w:val="22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i w:val="1"/>
        <w:color w:val="7f7f7f"/>
        <w:sz w:val="16"/>
        <w:szCs w:val="16"/>
        <w:rtl w:val="0"/>
      </w:rPr>
      <w:t xml:space="preserve">updated 3/2022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394EF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94EF9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94EF9"/>
  </w:style>
  <w:style w:type="paragraph" w:styleId="Footer">
    <w:name w:val="footer"/>
    <w:basedOn w:val="Normal"/>
    <w:link w:val="FooterChar"/>
    <w:uiPriority w:val="99"/>
    <w:unhideWhenUsed w:val="1"/>
    <w:rsid w:val="00394EF9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94EF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0A8F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0A8F"/>
    <w:rPr>
      <w:rFonts w:ascii="Segoe UI" w:cs="Segoe UI" w:hAnsi="Segoe UI"/>
      <w:sz w:val="18"/>
      <w:szCs w:val="18"/>
    </w:rPr>
  </w:style>
  <w:style w:type="table" w:styleId="a0" w:customStyle="1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AB55E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____________________@oswego.edu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f08bVqhhFPZYyAPhzspE7/zJQ==">AMUW2mUnt8tQUr1ueaoqpEFrdfeq8Ya5ubv+a8D99NyuOaWo8oG4Ap5pzLsd2BlPMijSKdzE2m1+w6D1ShbivaLhYfSQ8oOtJ6BT5ZGOhoueuqF4E43e7XZj7xv+WC98PjUs8g8AhxFAu+67humfoD7O/i9Th5hxew==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2021-08-31T19:20:00Z</dcterms:created>
  <dc:creator>cistu2</dc:creator>
</cp:coreProperties>
</file>