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1877" w14:textId="77777777" w:rsidR="00BA23A5" w:rsidRPr="00006905" w:rsidRDefault="008D56AA" w:rsidP="00BA23A5">
      <w:pPr>
        <w:pStyle w:val="Header"/>
        <w:jc w:val="right"/>
        <w:rPr>
          <w:sz w:val="22"/>
          <w:szCs w:val="22"/>
        </w:rPr>
      </w:pPr>
      <w:r w:rsidRPr="00006905">
        <w:rPr>
          <w:noProof/>
          <w:sz w:val="22"/>
          <w:szCs w:val="22"/>
          <w:lang w:val="en-US" w:eastAsia="en-US"/>
        </w:rPr>
        <w:drawing>
          <wp:anchor distT="0" distB="0" distL="114300" distR="114300" simplePos="0" relativeHeight="251656704" behindDoc="1" locked="1" layoutInCell="1" allowOverlap="1" wp14:anchorId="2F3620DA" wp14:editId="4A9708F0">
            <wp:simplePos x="0" y="0"/>
            <wp:positionH relativeFrom="page">
              <wp:posOffset>912495</wp:posOffset>
            </wp:positionH>
            <wp:positionV relativeFrom="page">
              <wp:posOffset>347980</wp:posOffset>
            </wp:positionV>
            <wp:extent cx="1775460" cy="648335"/>
            <wp:effectExtent l="0" t="0" r="0" b="0"/>
            <wp:wrapNone/>
            <wp:docPr id="3" name="Picture 2" descr=":Rose Working Jobs:print:Letterhead Word 2001 Template:BWLH raster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e Working Jobs:print:Letterhead Word 2001 Template:BWLH rasterimage.bmp"/>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9698" b="89949"/>
                    <a:stretch>
                      <a:fillRect/>
                    </a:stretch>
                  </pic:blipFill>
                  <pic:spPr bwMode="auto">
                    <a:xfrm>
                      <a:off x="0" y="0"/>
                      <a:ext cx="177546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A5" w:rsidRPr="00006905">
        <w:rPr>
          <w:sz w:val="22"/>
          <w:szCs w:val="22"/>
        </w:rPr>
        <w:t>Curriculum and Instruction Department</w:t>
      </w:r>
    </w:p>
    <w:p w14:paraId="513A7B13" w14:textId="4F8D47BD" w:rsidR="00BA23A5" w:rsidRPr="005E3F97" w:rsidRDefault="00006905" w:rsidP="00BA23A5">
      <w:pPr>
        <w:pStyle w:val="Header"/>
        <w:jc w:val="right"/>
        <w:rPr>
          <w:b/>
          <w:sz w:val="22"/>
          <w:szCs w:val="22"/>
          <w:lang w:val="en-US"/>
        </w:rPr>
      </w:pPr>
      <w:r w:rsidRPr="00006905">
        <w:rPr>
          <w:sz w:val="22"/>
          <w:szCs w:val="22"/>
          <w:lang w:val="en-US"/>
        </w:rPr>
        <w:t>Student Teaching Evaluation Form for</w:t>
      </w:r>
      <w:r>
        <w:rPr>
          <w:b/>
          <w:sz w:val="22"/>
          <w:szCs w:val="22"/>
          <w:lang w:val="en-US"/>
        </w:rPr>
        <w:t xml:space="preserve"> </w:t>
      </w:r>
      <w:r w:rsidR="00D43023">
        <w:rPr>
          <w:b/>
          <w:sz w:val="22"/>
          <w:szCs w:val="22"/>
          <w:lang w:val="en-US"/>
        </w:rPr>
        <w:t>Childhood</w:t>
      </w:r>
      <w:r w:rsidR="00BA23A5" w:rsidRPr="00006905">
        <w:rPr>
          <w:b/>
          <w:sz w:val="22"/>
          <w:szCs w:val="22"/>
        </w:rPr>
        <w:t xml:space="preserve"> </w:t>
      </w:r>
      <w:r w:rsidRPr="00006905">
        <w:rPr>
          <w:b/>
          <w:sz w:val="22"/>
          <w:szCs w:val="22"/>
          <w:lang w:val="en-US"/>
        </w:rPr>
        <w:t>Education</w:t>
      </w:r>
    </w:p>
    <w:p w14:paraId="4B906CD5" w14:textId="77777777" w:rsidR="00BA23A5" w:rsidRPr="0015089B" w:rsidRDefault="00BA23A5" w:rsidP="0015089B">
      <w:pPr>
        <w:ind w:firstLine="720"/>
        <w:jc w:val="center"/>
        <w:rPr>
          <w:b/>
          <w:sz w:val="20"/>
          <w:szCs w:val="20"/>
        </w:rPr>
      </w:pPr>
    </w:p>
    <w:p w14:paraId="7EABF48D" w14:textId="77777777" w:rsidR="008B7EA0" w:rsidRDefault="008B7EA0">
      <w:pPr>
        <w:rPr>
          <w:sz w:val="20"/>
          <w:szCs w:val="20"/>
        </w:rPr>
      </w:pPr>
    </w:p>
    <w:p w14:paraId="25D1C8E0" w14:textId="77777777" w:rsidR="003605CA" w:rsidRDefault="003605CA">
      <w:pPr>
        <w:rPr>
          <w:sz w:val="20"/>
          <w:szCs w:val="20"/>
        </w:rPr>
      </w:pPr>
    </w:p>
    <w:p w14:paraId="7C13F264" w14:textId="77777777" w:rsidR="00006905" w:rsidRPr="00684AF4" w:rsidRDefault="00006905" w:rsidP="00006905">
      <w:pPr>
        <w:rPr>
          <w:sz w:val="22"/>
          <w:szCs w:val="22"/>
        </w:rPr>
      </w:pPr>
      <w:r w:rsidRPr="00684AF4">
        <w:rPr>
          <w:sz w:val="22"/>
          <w:szCs w:val="22"/>
        </w:rPr>
        <w:t>Teacher Candidate_____________</w:t>
      </w:r>
      <w:r>
        <w:rPr>
          <w:sz w:val="22"/>
          <w:szCs w:val="22"/>
        </w:rPr>
        <w:t>_______________________   Semester___________________________</w:t>
      </w:r>
      <w:r w:rsidRPr="00684AF4">
        <w:rPr>
          <w:sz w:val="22"/>
          <w:szCs w:val="22"/>
        </w:rPr>
        <w:t>_</w:t>
      </w:r>
      <w:r>
        <w:rPr>
          <w:sz w:val="22"/>
          <w:szCs w:val="22"/>
        </w:rPr>
        <w:t>_</w:t>
      </w:r>
    </w:p>
    <w:p w14:paraId="2446EF4D" w14:textId="77777777" w:rsidR="00006905" w:rsidRPr="00052E40" w:rsidRDefault="00006905" w:rsidP="00006905">
      <w:pPr>
        <w:rPr>
          <w:sz w:val="14"/>
          <w:szCs w:val="22"/>
        </w:rPr>
      </w:pPr>
    </w:p>
    <w:p w14:paraId="505711F2" w14:textId="77777777" w:rsidR="00006905" w:rsidRPr="00684AF4" w:rsidRDefault="00006905" w:rsidP="00006905">
      <w:pPr>
        <w:rPr>
          <w:sz w:val="22"/>
          <w:szCs w:val="22"/>
        </w:rPr>
      </w:pPr>
      <w:r>
        <w:rPr>
          <w:sz w:val="22"/>
          <w:szCs w:val="22"/>
        </w:rPr>
        <w:t>Supervisor</w:t>
      </w:r>
      <w:r w:rsidRPr="00684AF4">
        <w:rPr>
          <w:sz w:val="22"/>
          <w:szCs w:val="22"/>
        </w:rPr>
        <w:t>_</w:t>
      </w:r>
      <w:r>
        <w:rPr>
          <w:sz w:val="22"/>
          <w:szCs w:val="22"/>
        </w:rPr>
        <w:t>____________________</w:t>
      </w:r>
      <w:r w:rsidRPr="00684AF4">
        <w:rPr>
          <w:sz w:val="22"/>
          <w:szCs w:val="22"/>
        </w:rPr>
        <w:t>__________</w:t>
      </w:r>
      <w:r>
        <w:rPr>
          <w:sz w:val="22"/>
          <w:szCs w:val="22"/>
        </w:rPr>
        <w:t>__</w:t>
      </w:r>
      <w:r w:rsidR="00612D1F">
        <w:rPr>
          <w:sz w:val="22"/>
          <w:szCs w:val="22"/>
        </w:rPr>
        <w:t>_________</w:t>
      </w:r>
      <w:r>
        <w:rPr>
          <w:sz w:val="22"/>
          <w:szCs w:val="22"/>
        </w:rPr>
        <w:tab/>
      </w:r>
      <w:r w:rsidR="00612D1F">
        <w:rPr>
          <w:sz w:val="22"/>
          <w:szCs w:val="22"/>
        </w:rPr>
        <w:t>Course______</w:t>
      </w:r>
      <w:r w:rsidRPr="00684AF4">
        <w:rPr>
          <w:sz w:val="22"/>
          <w:szCs w:val="22"/>
        </w:rPr>
        <w:t>______</w:t>
      </w:r>
      <w:r>
        <w:rPr>
          <w:sz w:val="22"/>
          <w:szCs w:val="22"/>
        </w:rPr>
        <w:t>___________________</w:t>
      </w:r>
    </w:p>
    <w:p w14:paraId="37585ADD" w14:textId="77777777" w:rsidR="00006905" w:rsidRPr="00052E40" w:rsidRDefault="00006905" w:rsidP="00006905">
      <w:pPr>
        <w:rPr>
          <w:sz w:val="14"/>
          <w:szCs w:val="22"/>
        </w:rPr>
      </w:pPr>
    </w:p>
    <w:p w14:paraId="53A2A3FB" w14:textId="77777777" w:rsidR="00006905" w:rsidRPr="00684AF4" w:rsidRDefault="00006905" w:rsidP="00006905">
      <w:pPr>
        <w:rPr>
          <w:sz w:val="22"/>
          <w:szCs w:val="22"/>
        </w:rPr>
      </w:pPr>
      <w:r>
        <w:rPr>
          <w:sz w:val="22"/>
          <w:szCs w:val="22"/>
        </w:rPr>
        <w:t>Cooperating</w:t>
      </w:r>
      <w:r w:rsidRPr="00684AF4">
        <w:rPr>
          <w:sz w:val="22"/>
          <w:szCs w:val="22"/>
        </w:rPr>
        <w:t xml:space="preserve"> Teacher_______________________</w:t>
      </w:r>
      <w:r>
        <w:rPr>
          <w:sz w:val="22"/>
          <w:szCs w:val="22"/>
        </w:rPr>
        <w:t>___________</w:t>
      </w:r>
      <w:r w:rsidRPr="00684AF4">
        <w:rPr>
          <w:sz w:val="22"/>
          <w:szCs w:val="22"/>
        </w:rPr>
        <w:t xml:space="preserve"> </w:t>
      </w:r>
      <w:r>
        <w:rPr>
          <w:sz w:val="22"/>
          <w:szCs w:val="22"/>
        </w:rPr>
        <w:tab/>
        <w:t>School District</w:t>
      </w:r>
      <w:r w:rsidRPr="00684AF4">
        <w:rPr>
          <w:sz w:val="22"/>
          <w:szCs w:val="22"/>
        </w:rPr>
        <w:t>_______</w:t>
      </w:r>
      <w:r>
        <w:rPr>
          <w:sz w:val="22"/>
          <w:szCs w:val="22"/>
        </w:rPr>
        <w:t>__________________</w:t>
      </w:r>
    </w:p>
    <w:p w14:paraId="2179A9E7" w14:textId="77777777" w:rsidR="00006905" w:rsidRPr="00052E40" w:rsidRDefault="00006905" w:rsidP="00006905">
      <w:pPr>
        <w:rPr>
          <w:sz w:val="14"/>
          <w:szCs w:val="22"/>
        </w:rPr>
      </w:pPr>
    </w:p>
    <w:p w14:paraId="5377D4F7" w14:textId="4FFDB1CE" w:rsidR="00006905" w:rsidRDefault="00006905" w:rsidP="00006905">
      <w:pPr>
        <w:rPr>
          <w:sz w:val="22"/>
          <w:szCs w:val="22"/>
        </w:rPr>
      </w:pPr>
      <w:r w:rsidRPr="00684AF4">
        <w:rPr>
          <w:sz w:val="22"/>
          <w:szCs w:val="22"/>
        </w:rPr>
        <w:t>Host School____</w:t>
      </w:r>
      <w:r>
        <w:rPr>
          <w:sz w:val="22"/>
          <w:szCs w:val="22"/>
        </w:rPr>
        <w:t>________________</w:t>
      </w:r>
      <w:r w:rsidRPr="00684AF4">
        <w:rPr>
          <w:sz w:val="22"/>
          <w:szCs w:val="22"/>
        </w:rPr>
        <w:t>_____</w:t>
      </w:r>
      <w:r>
        <w:rPr>
          <w:sz w:val="22"/>
          <w:szCs w:val="22"/>
        </w:rPr>
        <w:t>________________</w:t>
      </w:r>
      <w:r>
        <w:rPr>
          <w:sz w:val="22"/>
          <w:szCs w:val="22"/>
        </w:rPr>
        <w:tab/>
      </w:r>
      <w:r w:rsidR="00D43023">
        <w:rPr>
          <w:sz w:val="22"/>
          <w:szCs w:val="22"/>
        </w:rPr>
        <w:t>Grade</w:t>
      </w:r>
      <w:r>
        <w:rPr>
          <w:sz w:val="22"/>
          <w:szCs w:val="22"/>
        </w:rPr>
        <w:t>_______________</w:t>
      </w:r>
      <w:r w:rsidRPr="00684AF4">
        <w:rPr>
          <w:sz w:val="22"/>
          <w:szCs w:val="22"/>
        </w:rPr>
        <w:t>______</w:t>
      </w:r>
      <w:r>
        <w:rPr>
          <w:sz w:val="22"/>
          <w:szCs w:val="22"/>
        </w:rPr>
        <w:t>_________</w:t>
      </w:r>
    </w:p>
    <w:p w14:paraId="3731DD99" w14:textId="77777777" w:rsidR="00006905" w:rsidRPr="003605CA" w:rsidRDefault="00006905" w:rsidP="00A6322C">
      <w:pPr>
        <w:rPr>
          <w:sz w:val="28"/>
          <w:szCs w:val="20"/>
        </w:rPr>
      </w:pPr>
    </w:p>
    <w:p w14:paraId="0F0F1692" w14:textId="2BD26D03" w:rsidR="00006905" w:rsidRPr="001B18DA" w:rsidRDefault="00DA10B5" w:rsidP="00006905">
      <w:pPr>
        <w:rPr>
          <w:sz w:val="22"/>
          <w:szCs w:val="22"/>
        </w:rPr>
      </w:pPr>
      <w:r>
        <w:rPr>
          <w:sz w:val="22"/>
          <w:szCs w:val="22"/>
        </w:rPr>
        <w:t>U</w:t>
      </w:r>
      <w:r w:rsidR="00006905" w:rsidRPr="001B18DA">
        <w:rPr>
          <w:sz w:val="22"/>
          <w:szCs w:val="22"/>
        </w:rPr>
        <w:t xml:space="preserve">se the following </w:t>
      </w:r>
      <w:r w:rsidR="00366CC7">
        <w:rPr>
          <w:sz w:val="22"/>
          <w:szCs w:val="22"/>
        </w:rPr>
        <w:t>rubric</w:t>
      </w:r>
      <w:r w:rsidR="00006905" w:rsidRPr="001B18DA">
        <w:rPr>
          <w:sz w:val="22"/>
          <w:szCs w:val="22"/>
        </w:rPr>
        <w:t xml:space="preserve"> to evaluate the </w:t>
      </w:r>
      <w:r w:rsidR="00366CC7">
        <w:rPr>
          <w:sz w:val="22"/>
          <w:szCs w:val="22"/>
        </w:rPr>
        <w:t xml:space="preserve">student </w:t>
      </w:r>
      <w:r w:rsidR="00006905" w:rsidRPr="001B18DA">
        <w:rPr>
          <w:sz w:val="22"/>
          <w:szCs w:val="22"/>
        </w:rPr>
        <w:t>teacher</w:t>
      </w:r>
      <w:r w:rsidR="00366CC7">
        <w:rPr>
          <w:sz w:val="22"/>
          <w:szCs w:val="22"/>
        </w:rPr>
        <w:t>’</w:t>
      </w:r>
      <w:r w:rsidR="00006905" w:rsidRPr="001B18DA">
        <w:rPr>
          <w:sz w:val="22"/>
          <w:szCs w:val="22"/>
        </w:rPr>
        <w:t xml:space="preserve">s performance </w:t>
      </w:r>
      <w:r w:rsidR="00006905">
        <w:rPr>
          <w:sz w:val="22"/>
          <w:szCs w:val="22"/>
        </w:rPr>
        <w:t xml:space="preserve">in the classroom </w:t>
      </w:r>
      <w:r w:rsidR="00006905" w:rsidRPr="001B18DA">
        <w:rPr>
          <w:sz w:val="22"/>
          <w:szCs w:val="22"/>
        </w:rPr>
        <w:t xml:space="preserve">on </w:t>
      </w:r>
      <w:r w:rsidR="00366CC7">
        <w:rPr>
          <w:sz w:val="22"/>
          <w:szCs w:val="22"/>
        </w:rPr>
        <w:t xml:space="preserve">each of </w:t>
      </w:r>
      <w:r w:rsidR="00006905" w:rsidRPr="001B18DA">
        <w:rPr>
          <w:sz w:val="22"/>
          <w:szCs w:val="22"/>
        </w:rPr>
        <w:t>the criteria</w:t>
      </w:r>
      <w:r w:rsidR="00366CC7">
        <w:rPr>
          <w:sz w:val="22"/>
          <w:szCs w:val="22"/>
        </w:rPr>
        <w:t xml:space="preserve"> in the categories of Planning, Instruction, Assessment, and Professionalism.</w:t>
      </w:r>
      <w:r w:rsidR="00006905" w:rsidRPr="001B18DA">
        <w:rPr>
          <w:sz w:val="22"/>
          <w:szCs w:val="22"/>
        </w:rPr>
        <w:t xml:space="preserve"> These criteria reflect the </w:t>
      </w:r>
      <w:r w:rsidR="00D43023">
        <w:rPr>
          <w:sz w:val="22"/>
          <w:szCs w:val="22"/>
        </w:rPr>
        <w:t xml:space="preserve">CAEP </w:t>
      </w:r>
      <w:r w:rsidR="00006905" w:rsidRPr="001B18DA">
        <w:rPr>
          <w:sz w:val="22"/>
          <w:szCs w:val="22"/>
        </w:rPr>
        <w:t xml:space="preserve">Standards, a set of knowledge, dispositions, and performances deemed essential for beginning </w:t>
      </w:r>
      <w:r w:rsidR="00D43023">
        <w:rPr>
          <w:sz w:val="22"/>
          <w:szCs w:val="22"/>
        </w:rPr>
        <w:t xml:space="preserve">childhood </w:t>
      </w:r>
      <w:r w:rsidR="00006905" w:rsidRPr="001B18DA">
        <w:rPr>
          <w:sz w:val="22"/>
          <w:szCs w:val="22"/>
        </w:rPr>
        <w:t xml:space="preserve">educators and the expectations that SUNY Oswego </w:t>
      </w:r>
      <w:r w:rsidR="00D43023">
        <w:rPr>
          <w:sz w:val="22"/>
          <w:szCs w:val="22"/>
        </w:rPr>
        <w:t>School of Education has for its Childhood</w:t>
      </w:r>
      <w:r w:rsidR="00006905" w:rsidRPr="001B18DA">
        <w:rPr>
          <w:sz w:val="22"/>
          <w:szCs w:val="22"/>
        </w:rPr>
        <w:t xml:space="preserve"> Education teacher</w:t>
      </w:r>
      <w:r w:rsidR="009926DA">
        <w:rPr>
          <w:sz w:val="22"/>
          <w:szCs w:val="22"/>
        </w:rPr>
        <w:t xml:space="preserve"> candidates</w:t>
      </w:r>
      <w:r w:rsidR="00795B0D">
        <w:rPr>
          <w:sz w:val="22"/>
          <w:szCs w:val="22"/>
        </w:rPr>
        <w:t xml:space="preserve">.  </w:t>
      </w:r>
      <w:r w:rsidR="00DD35B0">
        <w:rPr>
          <w:sz w:val="22"/>
          <w:szCs w:val="22"/>
        </w:rPr>
        <w:t>Please a</w:t>
      </w:r>
      <w:r w:rsidR="00BB130C">
        <w:rPr>
          <w:sz w:val="22"/>
          <w:szCs w:val="22"/>
        </w:rPr>
        <w:t>dd c</w:t>
      </w:r>
      <w:r w:rsidR="00366CC7">
        <w:rPr>
          <w:sz w:val="22"/>
          <w:szCs w:val="22"/>
        </w:rPr>
        <w:t>ommentary</w:t>
      </w:r>
      <w:r w:rsidR="00795B0D">
        <w:rPr>
          <w:sz w:val="22"/>
          <w:szCs w:val="22"/>
        </w:rPr>
        <w:t>, goal-setting,</w:t>
      </w:r>
      <w:r w:rsidR="00366CC7">
        <w:rPr>
          <w:sz w:val="22"/>
          <w:szCs w:val="22"/>
        </w:rPr>
        <w:t xml:space="preserve"> and feedback </w:t>
      </w:r>
      <w:r w:rsidR="009926DA">
        <w:rPr>
          <w:sz w:val="22"/>
          <w:szCs w:val="22"/>
        </w:rPr>
        <w:t>at the end</w:t>
      </w:r>
      <w:r w:rsidR="00006905" w:rsidRPr="001B18DA">
        <w:rPr>
          <w:sz w:val="22"/>
          <w:szCs w:val="22"/>
        </w:rPr>
        <w:t xml:space="preserve"> of this form.</w:t>
      </w:r>
      <w:r w:rsidR="00DC0B88">
        <w:rPr>
          <w:sz w:val="22"/>
          <w:szCs w:val="22"/>
        </w:rPr>
        <w:t xml:space="preserve"> If an area has no</w:t>
      </w:r>
      <w:r w:rsidR="00000F9E">
        <w:rPr>
          <w:sz w:val="22"/>
          <w:szCs w:val="22"/>
        </w:rPr>
        <w:t>t been observed, please write Not Applicable (</w:t>
      </w:r>
      <w:r w:rsidR="00000F9E" w:rsidRPr="00000F9E">
        <w:rPr>
          <w:b/>
          <w:sz w:val="22"/>
          <w:szCs w:val="22"/>
        </w:rPr>
        <w:t>NA</w:t>
      </w:r>
      <w:r w:rsidR="00000F9E">
        <w:rPr>
          <w:sz w:val="22"/>
          <w:szCs w:val="22"/>
        </w:rPr>
        <w:t xml:space="preserve">). </w:t>
      </w:r>
    </w:p>
    <w:p w14:paraId="50E1864D" w14:textId="77777777" w:rsidR="00AA1304" w:rsidRPr="003605CA" w:rsidRDefault="00AA1304" w:rsidP="00666B7A">
      <w:pPr>
        <w:ind w:left="1440" w:hanging="1440"/>
        <w:rPr>
          <w:b/>
          <w:sz w:val="28"/>
        </w:rPr>
      </w:pPr>
    </w:p>
    <w:tbl>
      <w:tblPr>
        <w:tblW w:w="997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2416"/>
        <w:gridCol w:w="2250"/>
        <w:gridCol w:w="90"/>
        <w:gridCol w:w="2385"/>
        <w:gridCol w:w="855"/>
      </w:tblGrid>
      <w:tr w:rsidR="00725F0D" w:rsidRPr="00361F5B" w14:paraId="0DC29E57" w14:textId="77777777" w:rsidTr="005A32B0">
        <w:tc>
          <w:tcPr>
            <w:tcW w:w="9972" w:type="dxa"/>
            <w:gridSpan w:val="6"/>
            <w:tcBorders>
              <w:top w:val="single" w:sz="4" w:space="0" w:color="000000"/>
              <w:left w:val="single" w:sz="4" w:space="0" w:color="000000"/>
              <w:bottom w:val="single" w:sz="4" w:space="0" w:color="000000"/>
              <w:right w:val="single" w:sz="4" w:space="0" w:color="000000"/>
            </w:tcBorders>
            <w:shd w:val="clear" w:color="auto" w:fill="FFFFFF"/>
          </w:tcPr>
          <w:p w14:paraId="76EA18B4" w14:textId="77777777" w:rsidR="00725F0D" w:rsidRPr="00006905" w:rsidRDefault="00725F0D" w:rsidP="000D6EF8">
            <w:pPr>
              <w:rPr>
                <w:b/>
                <w:sz w:val="20"/>
                <w:szCs w:val="20"/>
              </w:rPr>
            </w:pPr>
            <w:r w:rsidRPr="00006905">
              <w:rPr>
                <w:rFonts w:ascii="TimesNewRoman,Bold" w:hAnsi="TimesNewRoman,Bold"/>
                <w:b/>
                <w:bCs/>
                <w:sz w:val="20"/>
                <w:szCs w:val="20"/>
              </w:rPr>
              <w:t>The Candidate:</w:t>
            </w:r>
          </w:p>
        </w:tc>
      </w:tr>
      <w:tr w:rsidR="00725F0D" w:rsidRPr="00981FAC" w14:paraId="248CA70F" w14:textId="77777777" w:rsidTr="005A32B0">
        <w:tc>
          <w:tcPr>
            <w:tcW w:w="9972" w:type="dxa"/>
            <w:gridSpan w:val="6"/>
            <w:shd w:val="clear" w:color="auto" w:fill="D9D9D9"/>
          </w:tcPr>
          <w:p w14:paraId="7E412746" w14:textId="6B0346C3" w:rsidR="00725F0D" w:rsidRPr="00981FAC" w:rsidRDefault="007D1835" w:rsidP="00A51F31">
            <w:pPr>
              <w:jc w:val="center"/>
              <w:rPr>
                <w:b/>
                <w:sz w:val="22"/>
                <w:szCs w:val="22"/>
              </w:rPr>
            </w:pPr>
            <w:r>
              <w:rPr>
                <w:b/>
                <w:i/>
                <w:sz w:val="20"/>
                <w:szCs w:val="20"/>
              </w:rPr>
              <w:t>Understanding and Addressing Each Child’s Developmental and Learning Needs</w:t>
            </w:r>
          </w:p>
        </w:tc>
      </w:tr>
      <w:tr w:rsidR="00957B4E" w:rsidRPr="00CC172A" w14:paraId="32D5E2A3" w14:textId="77777777" w:rsidTr="00E52242">
        <w:tc>
          <w:tcPr>
            <w:tcW w:w="1976" w:type="dxa"/>
          </w:tcPr>
          <w:p w14:paraId="42F1C364" w14:textId="77777777" w:rsidR="00D94181" w:rsidRPr="00CC172A" w:rsidRDefault="00D94181" w:rsidP="00A51F31">
            <w:pPr>
              <w:jc w:val="center"/>
              <w:rPr>
                <w:b/>
                <w:sz w:val="19"/>
                <w:szCs w:val="19"/>
              </w:rPr>
            </w:pPr>
          </w:p>
        </w:tc>
        <w:tc>
          <w:tcPr>
            <w:tcW w:w="2416" w:type="dxa"/>
          </w:tcPr>
          <w:p w14:paraId="4FE19E1B" w14:textId="77777777" w:rsidR="00D94181" w:rsidRPr="00CC172A" w:rsidRDefault="00CB686B" w:rsidP="00A51F31">
            <w:pPr>
              <w:jc w:val="center"/>
              <w:rPr>
                <w:b/>
                <w:sz w:val="19"/>
                <w:szCs w:val="19"/>
              </w:rPr>
            </w:pPr>
            <w:r>
              <w:rPr>
                <w:b/>
                <w:sz w:val="19"/>
                <w:szCs w:val="19"/>
              </w:rPr>
              <w:t xml:space="preserve">3 - </w:t>
            </w:r>
            <w:r w:rsidR="00D94181" w:rsidRPr="00CC172A">
              <w:rPr>
                <w:b/>
                <w:sz w:val="19"/>
                <w:szCs w:val="19"/>
              </w:rPr>
              <w:t>Target</w:t>
            </w:r>
          </w:p>
        </w:tc>
        <w:tc>
          <w:tcPr>
            <w:tcW w:w="2340" w:type="dxa"/>
            <w:gridSpan w:val="2"/>
          </w:tcPr>
          <w:p w14:paraId="1D7B564A" w14:textId="77777777" w:rsidR="00D94181" w:rsidRPr="00CC172A" w:rsidRDefault="00CB686B" w:rsidP="00A51F31">
            <w:pPr>
              <w:jc w:val="center"/>
              <w:rPr>
                <w:b/>
                <w:sz w:val="19"/>
                <w:szCs w:val="19"/>
              </w:rPr>
            </w:pPr>
            <w:r>
              <w:rPr>
                <w:b/>
                <w:sz w:val="19"/>
                <w:szCs w:val="19"/>
              </w:rPr>
              <w:t xml:space="preserve">2 - </w:t>
            </w:r>
            <w:r w:rsidR="00D94181" w:rsidRPr="00CC172A">
              <w:rPr>
                <w:b/>
                <w:sz w:val="19"/>
                <w:szCs w:val="19"/>
              </w:rPr>
              <w:t>Acceptable</w:t>
            </w:r>
          </w:p>
        </w:tc>
        <w:tc>
          <w:tcPr>
            <w:tcW w:w="2385" w:type="dxa"/>
          </w:tcPr>
          <w:p w14:paraId="1FAA1E9D" w14:textId="77777777" w:rsidR="00D94181" w:rsidRPr="00CC172A" w:rsidRDefault="00CB686B" w:rsidP="00A51F31">
            <w:pPr>
              <w:jc w:val="center"/>
              <w:rPr>
                <w:b/>
                <w:sz w:val="19"/>
                <w:szCs w:val="19"/>
              </w:rPr>
            </w:pPr>
            <w:r>
              <w:rPr>
                <w:b/>
                <w:sz w:val="19"/>
                <w:szCs w:val="19"/>
              </w:rPr>
              <w:t xml:space="preserve">1 - </w:t>
            </w:r>
            <w:r w:rsidR="00D94181" w:rsidRPr="00CC172A">
              <w:rPr>
                <w:b/>
                <w:sz w:val="19"/>
                <w:szCs w:val="19"/>
              </w:rPr>
              <w:t>Unacceptable</w:t>
            </w:r>
          </w:p>
        </w:tc>
        <w:tc>
          <w:tcPr>
            <w:tcW w:w="855" w:type="dxa"/>
          </w:tcPr>
          <w:p w14:paraId="5C653CAF" w14:textId="77777777" w:rsidR="00D94181" w:rsidRPr="00CC172A" w:rsidRDefault="00D94181" w:rsidP="00A51F31">
            <w:pPr>
              <w:jc w:val="center"/>
              <w:rPr>
                <w:b/>
                <w:sz w:val="19"/>
                <w:szCs w:val="19"/>
              </w:rPr>
            </w:pPr>
            <w:r w:rsidRPr="00CC172A">
              <w:rPr>
                <w:b/>
                <w:sz w:val="19"/>
                <w:szCs w:val="19"/>
              </w:rPr>
              <w:t>Rating</w:t>
            </w:r>
          </w:p>
        </w:tc>
      </w:tr>
      <w:tr w:rsidR="00957B4E" w14:paraId="37123EE2" w14:textId="77777777" w:rsidTr="00E52242">
        <w:tc>
          <w:tcPr>
            <w:tcW w:w="1976" w:type="dxa"/>
          </w:tcPr>
          <w:p w14:paraId="5264519E" w14:textId="6854A027" w:rsidR="00D94181" w:rsidRDefault="007D1835" w:rsidP="003B3CAB">
            <w:pPr>
              <w:rPr>
                <w:b/>
                <w:sz w:val="20"/>
                <w:szCs w:val="20"/>
              </w:rPr>
            </w:pPr>
            <w:r>
              <w:rPr>
                <w:b/>
                <w:sz w:val="20"/>
                <w:szCs w:val="20"/>
              </w:rPr>
              <w:t>Applies Knowledge of Students</w:t>
            </w:r>
          </w:p>
          <w:p w14:paraId="6D9C0265" w14:textId="6E7B6979" w:rsidR="00241FCF" w:rsidRPr="00241FCF" w:rsidRDefault="003F765F" w:rsidP="003B3CAB">
            <w:pPr>
              <w:rPr>
                <w:sz w:val="20"/>
                <w:szCs w:val="20"/>
              </w:rPr>
            </w:pPr>
            <w:r>
              <w:rPr>
                <w:sz w:val="20"/>
                <w:szCs w:val="20"/>
              </w:rPr>
              <w:t>CAEP 1a</w:t>
            </w:r>
          </w:p>
        </w:tc>
        <w:tc>
          <w:tcPr>
            <w:tcW w:w="2416" w:type="dxa"/>
          </w:tcPr>
          <w:p w14:paraId="1514E164" w14:textId="1EBB9C34" w:rsidR="00D94181" w:rsidRPr="00257888" w:rsidRDefault="007E2AB0" w:rsidP="007E2AB0">
            <w:pPr>
              <w:rPr>
                <w:sz w:val="19"/>
                <w:szCs w:val="19"/>
              </w:rPr>
            </w:pPr>
            <w:r w:rsidRPr="00257888">
              <w:rPr>
                <w:sz w:val="19"/>
                <w:szCs w:val="19"/>
              </w:rPr>
              <w:t>Seeks to k</w:t>
            </w:r>
            <w:r w:rsidR="0055295D">
              <w:rPr>
                <w:sz w:val="19"/>
                <w:szCs w:val="19"/>
              </w:rPr>
              <w:t>now</w:t>
            </w:r>
            <w:r w:rsidR="003B3CAB" w:rsidRPr="00257888">
              <w:rPr>
                <w:sz w:val="19"/>
                <w:szCs w:val="19"/>
              </w:rPr>
              <w:t xml:space="preserve"> the students</w:t>
            </w:r>
            <w:r w:rsidR="00CA3AF0" w:rsidRPr="00257888">
              <w:rPr>
                <w:sz w:val="19"/>
                <w:szCs w:val="19"/>
              </w:rPr>
              <w:t xml:space="preserve"> </w:t>
            </w:r>
            <w:r w:rsidR="007D1835">
              <w:rPr>
                <w:sz w:val="19"/>
                <w:szCs w:val="19"/>
              </w:rPr>
              <w:t xml:space="preserve">and how they develop </w:t>
            </w:r>
            <w:r w:rsidR="00CA3AF0" w:rsidRPr="00257888">
              <w:rPr>
                <w:sz w:val="19"/>
                <w:szCs w:val="19"/>
              </w:rPr>
              <w:t>well</w:t>
            </w:r>
            <w:r w:rsidR="000D291C" w:rsidRPr="00257888">
              <w:rPr>
                <w:sz w:val="19"/>
                <w:szCs w:val="19"/>
              </w:rPr>
              <w:t>,</w:t>
            </w:r>
            <w:r w:rsidR="00CA3AF0" w:rsidRPr="00257888">
              <w:rPr>
                <w:sz w:val="19"/>
                <w:szCs w:val="19"/>
              </w:rPr>
              <w:t xml:space="preserve"> and </w:t>
            </w:r>
            <w:r w:rsidR="00480E83" w:rsidRPr="00257888">
              <w:rPr>
                <w:sz w:val="19"/>
                <w:szCs w:val="19"/>
              </w:rPr>
              <w:t xml:space="preserve">consistently </w:t>
            </w:r>
            <w:r w:rsidR="003B3CAB" w:rsidRPr="00257888">
              <w:rPr>
                <w:sz w:val="19"/>
                <w:szCs w:val="19"/>
              </w:rPr>
              <w:t>plan</w:t>
            </w:r>
            <w:r w:rsidR="00CA3AF0" w:rsidRPr="00257888">
              <w:rPr>
                <w:sz w:val="19"/>
                <w:szCs w:val="19"/>
              </w:rPr>
              <w:t>s</w:t>
            </w:r>
            <w:r w:rsidR="003B3CAB" w:rsidRPr="00257888">
              <w:rPr>
                <w:sz w:val="19"/>
                <w:szCs w:val="19"/>
              </w:rPr>
              <w:t xml:space="preserve"> instruction </w:t>
            </w:r>
            <w:r w:rsidR="007D1835">
              <w:rPr>
                <w:sz w:val="19"/>
                <w:szCs w:val="19"/>
              </w:rPr>
              <w:t xml:space="preserve">and assessments </w:t>
            </w:r>
            <w:r w:rsidR="00CA3AF0" w:rsidRPr="00257888">
              <w:rPr>
                <w:sz w:val="19"/>
                <w:szCs w:val="19"/>
              </w:rPr>
              <w:t>appropriate</w:t>
            </w:r>
            <w:r w:rsidR="003B3CAB" w:rsidRPr="00257888">
              <w:rPr>
                <w:sz w:val="19"/>
                <w:szCs w:val="19"/>
              </w:rPr>
              <w:t xml:space="preserve"> to the</w:t>
            </w:r>
            <w:r w:rsidR="00CA3AF0" w:rsidRPr="00257888">
              <w:rPr>
                <w:sz w:val="19"/>
                <w:szCs w:val="19"/>
              </w:rPr>
              <w:t>ir</w:t>
            </w:r>
            <w:r w:rsidR="003B3CAB" w:rsidRPr="00257888">
              <w:rPr>
                <w:sz w:val="19"/>
                <w:szCs w:val="19"/>
              </w:rPr>
              <w:t xml:space="preserve"> physical, cognitive, emotional, and social developmental</w:t>
            </w:r>
            <w:r w:rsidR="001714FB">
              <w:rPr>
                <w:sz w:val="19"/>
                <w:szCs w:val="19"/>
              </w:rPr>
              <w:t xml:space="preserve"> characteristics</w:t>
            </w:r>
            <w:r w:rsidR="003B3CAB" w:rsidRPr="00257888">
              <w:rPr>
                <w:sz w:val="19"/>
                <w:szCs w:val="19"/>
              </w:rPr>
              <w:t xml:space="preserve">. </w:t>
            </w:r>
            <w:r w:rsidR="007D1835">
              <w:rPr>
                <w:sz w:val="19"/>
                <w:szCs w:val="19"/>
              </w:rPr>
              <w:t>Appropriate adjustments are made to attend to individual student needs.</w:t>
            </w:r>
          </w:p>
          <w:p w14:paraId="5D17872D" w14:textId="77777777" w:rsidR="00805B06" w:rsidRPr="00257888" w:rsidRDefault="00805B06" w:rsidP="007E2AB0">
            <w:pPr>
              <w:rPr>
                <w:sz w:val="19"/>
                <w:szCs w:val="19"/>
              </w:rPr>
            </w:pPr>
          </w:p>
          <w:p w14:paraId="6AA9BEFC" w14:textId="77777777" w:rsidR="00805B06" w:rsidRPr="00257888" w:rsidRDefault="00805B06" w:rsidP="007E2AB0">
            <w:pPr>
              <w:rPr>
                <w:sz w:val="19"/>
                <w:szCs w:val="19"/>
              </w:rPr>
            </w:pPr>
          </w:p>
        </w:tc>
        <w:tc>
          <w:tcPr>
            <w:tcW w:w="2340" w:type="dxa"/>
            <w:gridSpan w:val="2"/>
          </w:tcPr>
          <w:p w14:paraId="2B265988" w14:textId="1483E89C" w:rsidR="007D1835" w:rsidRPr="00257888" w:rsidRDefault="007D1835" w:rsidP="007D1835">
            <w:pPr>
              <w:rPr>
                <w:sz w:val="19"/>
                <w:szCs w:val="19"/>
              </w:rPr>
            </w:pPr>
            <w:r w:rsidRPr="00257888">
              <w:rPr>
                <w:sz w:val="19"/>
                <w:szCs w:val="19"/>
              </w:rPr>
              <w:t>Seeks to k</w:t>
            </w:r>
            <w:r>
              <w:rPr>
                <w:sz w:val="19"/>
                <w:szCs w:val="19"/>
              </w:rPr>
              <w:t>now</w:t>
            </w:r>
            <w:r w:rsidRPr="00257888">
              <w:rPr>
                <w:sz w:val="19"/>
                <w:szCs w:val="19"/>
              </w:rPr>
              <w:t xml:space="preserve"> the students </w:t>
            </w:r>
            <w:r>
              <w:rPr>
                <w:sz w:val="19"/>
                <w:szCs w:val="19"/>
              </w:rPr>
              <w:t>and how they develop</w:t>
            </w:r>
            <w:r w:rsidRPr="00257888">
              <w:rPr>
                <w:sz w:val="19"/>
                <w:szCs w:val="19"/>
              </w:rPr>
              <w:t xml:space="preserve">, and plans instruction </w:t>
            </w:r>
            <w:r>
              <w:rPr>
                <w:sz w:val="19"/>
                <w:szCs w:val="19"/>
              </w:rPr>
              <w:t xml:space="preserve">and assessments </w:t>
            </w:r>
            <w:r w:rsidRPr="00257888">
              <w:rPr>
                <w:sz w:val="19"/>
                <w:szCs w:val="19"/>
              </w:rPr>
              <w:t>appropriate to their physical, cognitive, emotional, and social developmental</w:t>
            </w:r>
            <w:r>
              <w:rPr>
                <w:sz w:val="19"/>
                <w:szCs w:val="19"/>
              </w:rPr>
              <w:t xml:space="preserve"> characteristics</w:t>
            </w:r>
            <w:r w:rsidRPr="00257888">
              <w:rPr>
                <w:sz w:val="19"/>
                <w:szCs w:val="19"/>
              </w:rPr>
              <w:t xml:space="preserve">. </w:t>
            </w:r>
            <w:r>
              <w:rPr>
                <w:sz w:val="19"/>
                <w:szCs w:val="19"/>
              </w:rPr>
              <w:t>Adjustments a</w:t>
            </w:r>
            <w:r w:rsidR="001F1CFF">
              <w:rPr>
                <w:sz w:val="19"/>
                <w:szCs w:val="19"/>
              </w:rPr>
              <w:t xml:space="preserve">re made to attend to groups of </w:t>
            </w:r>
            <w:r>
              <w:rPr>
                <w:sz w:val="19"/>
                <w:szCs w:val="19"/>
              </w:rPr>
              <w:t>student needs.</w:t>
            </w:r>
          </w:p>
          <w:p w14:paraId="535B92FF" w14:textId="77777777" w:rsidR="00805B06" w:rsidRPr="00257888" w:rsidRDefault="00805B06" w:rsidP="00D83151">
            <w:pPr>
              <w:rPr>
                <w:sz w:val="19"/>
                <w:szCs w:val="19"/>
              </w:rPr>
            </w:pPr>
          </w:p>
        </w:tc>
        <w:tc>
          <w:tcPr>
            <w:tcW w:w="2385" w:type="dxa"/>
          </w:tcPr>
          <w:p w14:paraId="48E8F715" w14:textId="757850D9" w:rsidR="007D1835" w:rsidRPr="00257888" w:rsidRDefault="007D1835" w:rsidP="007D1835">
            <w:pPr>
              <w:rPr>
                <w:sz w:val="19"/>
                <w:szCs w:val="19"/>
              </w:rPr>
            </w:pPr>
            <w:r>
              <w:rPr>
                <w:sz w:val="19"/>
                <w:szCs w:val="19"/>
              </w:rPr>
              <w:t xml:space="preserve">Seeks limited </w:t>
            </w:r>
            <w:r w:rsidRPr="00257888">
              <w:rPr>
                <w:sz w:val="19"/>
                <w:szCs w:val="19"/>
              </w:rPr>
              <w:t>k</w:t>
            </w:r>
            <w:r>
              <w:rPr>
                <w:sz w:val="19"/>
                <w:szCs w:val="19"/>
              </w:rPr>
              <w:t>nowledge of</w:t>
            </w:r>
            <w:r w:rsidRPr="00257888">
              <w:rPr>
                <w:sz w:val="19"/>
                <w:szCs w:val="19"/>
              </w:rPr>
              <w:t xml:space="preserve"> the students </w:t>
            </w:r>
            <w:r>
              <w:rPr>
                <w:sz w:val="19"/>
                <w:szCs w:val="19"/>
              </w:rPr>
              <w:t>and how they develop</w:t>
            </w:r>
            <w:r w:rsidRPr="00257888">
              <w:rPr>
                <w:sz w:val="19"/>
                <w:szCs w:val="19"/>
              </w:rPr>
              <w:t xml:space="preserve">, and plans instruction </w:t>
            </w:r>
            <w:r>
              <w:rPr>
                <w:sz w:val="19"/>
                <w:szCs w:val="19"/>
              </w:rPr>
              <w:t>and assessments in</w:t>
            </w:r>
            <w:r w:rsidRPr="00257888">
              <w:rPr>
                <w:sz w:val="19"/>
                <w:szCs w:val="19"/>
              </w:rPr>
              <w:t>appropriate to their physical, cognitive, emotional, and social developmental</w:t>
            </w:r>
            <w:r>
              <w:rPr>
                <w:sz w:val="19"/>
                <w:szCs w:val="19"/>
              </w:rPr>
              <w:t xml:space="preserve"> characteristics</w:t>
            </w:r>
            <w:r w:rsidRPr="00257888">
              <w:rPr>
                <w:sz w:val="19"/>
                <w:szCs w:val="19"/>
              </w:rPr>
              <w:t xml:space="preserve">. </w:t>
            </w:r>
            <w:r w:rsidR="00552A33">
              <w:rPr>
                <w:sz w:val="19"/>
                <w:szCs w:val="19"/>
              </w:rPr>
              <w:t>I</w:t>
            </w:r>
            <w:r>
              <w:rPr>
                <w:sz w:val="19"/>
                <w:szCs w:val="19"/>
              </w:rPr>
              <w:t>nsufficient adjustments are made to attend to individual student needs.</w:t>
            </w:r>
          </w:p>
          <w:p w14:paraId="7B2326C3" w14:textId="461FB17E" w:rsidR="00805B06" w:rsidRPr="00257888" w:rsidRDefault="00805B06" w:rsidP="00805B06">
            <w:pPr>
              <w:rPr>
                <w:sz w:val="19"/>
                <w:szCs w:val="19"/>
              </w:rPr>
            </w:pPr>
          </w:p>
        </w:tc>
        <w:tc>
          <w:tcPr>
            <w:tcW w:w="855" w:type="dxa"/>
          </w:tcPr>
          <w:p w14:paraId="0E92F6C9" w14:textId="77777777" w:rsidR="00D94181" w:rsidRDefault="00D94181" w:rsidP="00A51F31"/>
        </w:tc>
      </w:tr>
      <w:tr w:rsidR="00805B06" w14:paraId="6C39C57A" w14:textId="77777777" w:rsidTr="00E52242">
        <w:tc>
          <w:tcPr>
            <w:tcW w:w="1976" w:type="dxa"/>
          </w:tcPr>
          <w:p w14:paraId="520330FA" w14:textId="0A70120B" w:rsidR="00805B06" w:rsidRDefault="007D1835" w:rsidP="00805B06">
            <w:pPr>
              <w:rPr>
                <w:b/>
                <w:sz w:val="20"/>
                <w:szCs w:val="20"/>
              </w:rPr>
            </w:pPr>
            <w:r>
              <w:rPr>
                <w:b/>
                <w:sz w:val="20"/>
                <w:szCs w:val="20"/>
              </w:rPr>
              <w:t xml:space="preserve">Applies Knowledge of </w:t>
            </w:r>
            <w:r w:rsidR="000768DF">
              <w:rPr>
                <w:b/>
                <w:sz w:val="20"/>
                <w:szCs w:val="20"/>
              </w:rPr>
              <w:t>Individual Differences</w:t>
            </w:r>
          </w:p>
          <w:p w14:paraId="5F7ACE98" w14:textId="4776DA9A" w:rsidR="00805B06" w:rsidRPr="007E2AB0" w:rsidRDefault="003F765F" w:rsidP="00805B06">
            <w:pPr>
              <w:rPr>
                <w:b/>
                <w:sz w:val="20"/>
                <w:szCs w:val="20"/>
              </w:rPr>
            </w:pPr>
            <w:r>
              <w:rPr>
                <w:sz w:val="20"/>
                <w:szCs w:val="20"/>
              </w:rPr>
              <w:t>CAEP 1b</w:t>
            </w:r>
          </w:p>
        </w:tc>
        <w:tc>
          <w:tcPr>
            <w:tcW w:w="2416" w:type="dxa"/>
          </w:tcPr>
          <w:p w14:paraId="05548D04" w14:textId="0728ED00" w:rsidR="00805B06" w:rsidRPr="00257888" w:rsidRDefault="00DC16C5" w:rsidP="000768DF">
            <w:pPr>
              <w:rPr>
                <w:sz w:val="19"/>
                <w:szCs w:val="19"/>
              </w:rPr>
            </w:pPr>
            <w:r w:rsidRPr="00257888">
              <w:rPr>
                <w:sz w:val="19"/>
                <w:szCs w:val="19"/>
              </w:rPr>
              <w:t xml:space="preserve">Consistently </w:t>
            </w:r>
            <w:r w:rsidR="000768DF">
              <w:rPr>
                <w:sz w:val="19"/>
                <w:szCs w:val="19"/>
              </w:rPr>
              <w:t xml:space="preserve">uses student diversity and assets to plan and implement inclusive learning experiences to allow every child to advance in learning. Considers how potential biases might impact their instruction and relationships with learners and families. </w:t>
            </w:r>
          </w:p>
        </w:tc>
        <w:tc>
          <w:tcPr>
            <w:tcW w:w="2340" w:type="dxa"/>
            <w:gridSpan w:val="2"/>
          </w:tcPr>
          <w:p w14:paraId="36D44C9E" w14:textId="129B4765" w:rsidR="00805B06" w:rsidRPr="00257888" w:rsidRDefault="000768DF" w:rsidP="000768DF">
            <w:pPr>
              <w:rPr>
                <w:sz w:val="19"/>
                <w:szCs w:val="19"/>
              </w:rPr>
            </w:pPr>
            <w:r>
              <w:rPr>
                <w:sz w:val="19"/>
                <w:szCs w:val="19"/>
              </w:rPr>
              <w:t xml:space="preserve">Uses student diversity and assets to plan and implement inclusive learning experiences to allow children to advance in learning. Or considers how potential biases might impact their instruction and relationships with learners and families. </w:t>
            </w:r>
          </w:p>
        </w:tc>
        <w:tc>
          <w:tcPr>
            <w:tcW w:w="2385" w:type="dxa"/>
          </w:tcPr>
          <w:p w14:paraId="098C124F" w14:textId="58F20A78" w:rsidR="00805B06" w:rsidRPr="00257888" w:rsidRDefault="000768DF" w:rsidP="00A73E0A">
            <w:pPr>
              <w:rPr>
                <w:sz w:val="19"/>
                <w:szCs w:val="19"/>
              </w:rPr>
            </w:pPr>
            <w:r>
              <w:rPr>
                <w:sz w:val="19"/>
                <w:szCs w:val="19"/>
              </w:rPr>
              <w:t>Does not use student diversity and assets to plan and implement inclusive learning experiences to allow children to advance in learning. Or does not consider how potential biases might impact their instruction and relationships with learners and families.</w:t>
            </w:r>
          </w:p>
        </w:tc>
        <w:tc>
          <w:tcPr>
            <w:tcW w:w="855" w:type="dxa"/>
          </w:tcPr>
          <w:p w14:paraId="5DA70A0F" w14:textId="77777777" w:rsidR="00805B06" w:rsidRDefault="00805B06" w:rsidP="00A51F31"/>
        </w:tc>
      </w:tr>
      <w:tr w:rsidR="009657E9" w14:paraId="02399B34" w14:textId="77777777" w:rsidTr="00E52242">
        <w:trPr>
          <w:trHeight w:val="3500"/>
        </w:trPr>
        <w:tc>
          <w:tcPr>
            <w:tcW w:w="1976" w:type="dxa"/>
            <w:tcBorders>
              <w:bottom w:val="single" w:sz="4" w:space="0" w:color="auto"/>
            </w:tcBorders>
          </w:tcPr>
          <w:p w14:paraId="061891F9" w14:textId="77A4C28A" w:rsidR="000768DF" w:rsidRDefault="000768DF" w:rsidP="00A51F31">
            <w:pPr>
              <w:rPr>
                <w:b/>
                <w:sz w:val="20"/>
                <w:szCs w:val="20"/>
              </w:rPr>
            </w:pPr>
            <w:r>
              <w:rPr>
                <w:b/>
                <w:sz w:val="20"/>
                <w:szCs w:val="20"/>
              </w:rPr>
              <w:lastRenderedPageBreak/>
              <w:t>Connects with Families and Colleagues</w:t>
            </w:r>
          </w:p>
          <w:p w14:paraId="320C7D42" w14:textId="06C8141C" w:rsidR="009657E9" w:rsidRPr="000768DF" w:rsidRDefault="000768DF" w:rsidP="00A51F31">
            <w:pPr>
              <w:rPr>
                <w:sz w:val="20"/>
                <w:szCs w:val="20"/>
              </w:rPr>
            </w:pPr>
            <w:r w:rsidRPr="000768DF">
              <w:rPr>
                <w:sz w:val="20"/>
                <w:szCs w:val="20"/>
              </w:rPr>
              <w:t>CAEP 1c</w:t>
            </w:r>
            <w:r w:rsidR="003F765F" w:rsidRPr="000768DF">
              <w:rPr>
                <w:sz w:val="20"/>
                <w:szCs w:val="20"/>
              </w:rPr>
              <w:t xml:space="preserve"> </w:t>
            </w:r>
          </w:p>
        </w:tc>
        <w:tc>
          <w:tcPr>
            <w:tcW w:w="2416" w:type="dxa"/>
            <w:tcBorders>
              <w:bottom w:val="single" w:sz="4" w:space="0" w:color="auto"/>
            </w:tcBorders>
          </w:tcPr>
          <w:p w14:paraId="242E0F71" w14:textId="277D5008" w:rsidR="009657E9" w:rsidRPr="00257888" w:rsidRDefault="000768DF" w:rsidP="0046097B">
            <w:pPr>
              <w:rPr>
                <w:sz w:val="19"/>
                <w:szCs w:val="19"/>
              </w:rPr>
            </w:pPr>
            <w:r>
              <w:rPr>
                <w:sz w:val="19"/>
                <w:szCs w:val="19"/>
              </w:rPr>
              <w:t>Consistently engages families, colleagues and school professionals to gain insight into each child</w:t>
            </w:r>
            <w:r w:rsidR="00A13B1C">
              <w:rPr>
                <w:sz w:val="19"/>
                <w:szCs w:val="19"/>
              </w:rPr>
              <w:t xml:space="preserve"> to maximize learning potential and creates challenging yet reachable goals for each child. </w:t>
            </w:r>
          </w:p>
        </w:tc>
        <w:tc>
          <w:tcPr>
            <w:tcW w:w="2340" w:type="dxa"/>
            <w:gridSpan w:val="2"/>
            <w:tcBorders>
              <w:bottom w:val="single" w:sz="4" w:space="0" w:color="auto"/>
            </w:tcBorders>
          </w:tcPr>
          <w:p w14:paraId="161319F3" w14:textId="20804D35" w:rsidR="009657E9" w:rsidRPr="00257888" w:rsidRDefault="00A13B1C" w:rsidP="00A13B1C">
            <w:pPr>
              <w:rPr>
                <w:sz w:val="19"/>
                <w:szCs w:val="19"/>
              </w:rPr>
            </w:pPr>
            <w:r>
              <w:rPr>
                <w:sz w:val="19"/>
                <w:szCs w:val="19"/>
              </w:rPr>
              <w:t>Engages families, colleagues and school professionals to gain insight into children to develop learning potential and creates reachable goals for  children.</w:t>
            </w:r>
          </w:p>
        </w:tc>
        <w:tc>
          <w:tcPr>
            <w:tcW w:w="2385" w:type="dxa"/>
            <w:tcBorders>
              <w:bottom w:val="single" w:sz="4" w:space="0" w:color="auto"/>
            </w:tcBorders>
          </w:tcPr>
          <w:p w14:paraId="75D74615" w14:textId="5B51BDD3" w:rsidR="009657E9" w:rsidRPr="00257888" w:rsidRDefault="00A13B1C" w:rsidP="00AB1576">
            <w:pPr>
              <w:rPr>
                <w:sz w:val="19"/>
                <w:szCs w:val="19"/>
              </w:rPr>
            </w:pPr>
            <w:r>
              <w:rPr>
                <w:sz w:val="19"/>
                <w:szCs w:val="19"/>
              </w:rPr>
              <w:t>Does not engage families, colleagues and school professionals to gain insight into children to develop learning potential and creates reachable goals for  children.</w:t>
            </w:r>
          </w:p>
        </w:tc>
        <w:tc>
          <w:tcPr>
            <w:tcW w:w="855" w:type="dxa"/>
            <w:tcBorders>
              <w:bottom w:val="single" w:sz="4" w:space="0" w:color="auto"/>
            </w:tcBorders>
          </w:tcPr>
          <w:p w14:paraId="5EA8866B" w14:textId="77777777" w:rsidR="009657E9" w:rsidRDefault="009657E9" w:rsidP="00A51F31"/>
        </w:tc>
      </w:tr>
      <w:tr w:rsidR="00BA5B1F" w14:paraId="4EC6BF63" w14:textId="77777777" w:rsidTr="005A32B0">
        <w:trPr>
          <w:trHeight w:val="296"/>
        </w:trPr>
        <w:tc>
          <w:tcPr>
            <w:tcW w:w="9117" w:type="dxa"/>
            <w:gridSpan w:val="5"/>
            <w:tcBorders>
              <w:top w:val="single" w:sz="4" w:space="0" w:color="auto"/>
              <w:left w:val="single" w:sz="4" w:space="0" w:color="auto"/>
              <w:bottom w:val="single" w:sz="4" w:space="0" w:color="auto"/>
              <w:right w:val="nil"/>
            </w:tcBorders>
            <w:shd w:val="clear" w:color="auto" w:fill="FFFFFF" w:themeFill="background1"/>
          </w:tcPr>
          <w:p w14:paraId="76767E83" w14:textId="4021343B" w:rsidR="00BA5B1F" w:rsidRPr="00BA5B1F" w:rsidRDefault="00BA5B1F" w:rsidP="00BA5B1F">
            <w:pPr>
              <w:rPr>
                <w:b/>
                <w:sz w:val="19"/>
                <w:szCs w:val="19"/>
              </w:rPr>
            </w:pPr>
            <w:r w:rsidRPr="00006905">
              <w:rPr>
                <w:rFonts w:ascii="TimesNewRoman,Bold" w:hAnsi="TimesNewRoman,Bold"/>
                <w:b/>
                <w:bCs/>
                <w:sz w:val="20"/>
                <w:szCs w:val="20"/>
              </w:rPr>
              <w:t>The Candidate:</w:t>
            </w:r>
          </w:p>
        </w:tc>
        <w:tc>
          <w:tcPr>
            <w:tcW w:w="855" w:type="dxa"/>
            <w:tcBorders>
              <w:top w:val="single" w:sz="4" w:space="0" w:color="auto"/>
              <w:left w:val="nil"/>
              <w:bottom w:val="single" w:sz="4" w:space="0" w:color="auto"/>
              <w:right w:val="single" w:sz="4" w:space="0" w:color="auto"/>
            </w:tcBorders>
            <w:shd w:val="clear" w:color="auto" w:fill="FFFFFF" w:themeFill="background1"/>
          </w:tcPr>
          <w:p w14:paraId="3AE06D1D" w14:textId="77777777" w:rsidR="00BA5B1F" w:rsidRDefault="00BA5B1F" w:rsidP="00A51F31"/>
        </w:tc>
      </w:tr>
      <w:tr w:rsidR="00A13B1C" w14:paraId="6BA6DF43" w14:textId="77777777" w:rsidTr="005A32B0">
        <w:tc>
          <w:tcPr>
            <w:tcW w:w="9117" w:type="dxa"/>
            <w:gridSpan w:val="5"/>
            <w:tcBorders>
              <w:top w:val="single" w:sz="4" w:space="0" w:color="auto"/>
              <w:left w:val="single" w:sz="4" w:space="0" w:color="auto"/>
              <w:bottom w:val="single" w:sz="4" w:space="0" w:color="auto"/>
              <w:right w:val="nil"/>
            </w:tcBorders>
            <w:shd w:val="clear" w:color="auto" w:fill="D0CECE" w:themeFill="background2" w:themeFillShade="E6"/>
          </w:tcPr>
          <w:p w14:paraId="23770DA3" w14:textId="3E105E5A" w:rsidR="00A13B1C" w:rsidRPr="00A13B1C" w:rsidRDefault="00A13B1C" w:rsidP="00A13B1C">
            <w:pPr>
              <w:jc w:val="center"/>
              <w:rPr>
                <w:b/>
                <w:i/>
                <w:sz w:val="19"/>
                <w:szCs w:val="19"/>
              </w:rPr>
            </w:pPr>
            <w:r w:rsidRPr="00A13B1C">
              <w:rPr>
                <w:b/>
                <w:i/>
                <w:sz w:val="19"/>
                <w:szCs w:val="19"/>
              </w:rPr>
              <w:t>Understanding and Applying Content and Curricular Knowledge</w:t>
            </w:r>
          </w:p>
        </w:tc>
        <w:tc>
          <w:tcPr>
            <w:tcW w:w="855" w:type="dxa"/>
            <w:tcBorders>
              <w:top w:val="single" w:sz="4" w:space="0" w:color="auto"/>
              <w:left w:val="nil"/>
              <w:bottom w:val="single" w:sz="4" w:space="0" w:color="auto"/>
              <w:right w:val="single" w:sz="4" w:space="0" w:color="auto"/>
            </w:tcBorders>
          </w:tcPr>
          <w:p w14:paraId="2952E1A2" w14:textId="77777777" w:rsidR="00A13B1C" w:rsidRDefault="00A13B1C" w:rsidP="00A51F31"/>
        </w:tc>
      </w:tr>
      <w:tr w:rsidR="00BA5B1F" w14:paraId="1A8BECBF" w14:textId="77777777" w:rsidTr="00E52242">
        <w:tc>
          <w:tcPr>
            <w:tcW w:w="1976" w:type="dxa"/>
            <w:tcBorders>
              <w:top w:val="single" w:sz="4" w:space="0" w:color="auto"/>
            </w:tcBorders>
          </w:tcPr>
          <w:p w14:paraId="39A0D569" w14:textId="77777777" w:rsidR="00BA5B1F" w:rsidRDefault="00BA5B1F" w:rsidP="001E3D36">
            <w:pPr>
              <w:rPr>
                <w:b/>
                <w:sz w:val="20"/>
                <w:szCs w:val="20"/>
              </w:rPr>
            </w:pPr>
          </w:p>
        </w:tc>
        <w:tc>
          <w:tcPr>
            <w:tcW w:w="2416" w:type="dxa"/>
            <w:tcBorders>
              <w:top w:val="single" w:sz="4" w:space="0" w:color="auto"/>
            </w:tcBorders>
          </w:tcPr>
          <w:p w14:paraId="6A27F63B" w14:textId="4D8590F8" w:rsidR="00BA5B1F" w:rsidRDefault="00BA5B1F" w:rsidP="00672F7F">
            <w:pPr>
              <w:rPr>
                <w:sz w:val="19"/>
                <w:szCs w:val="19"/>
              </w:rPr>
            </w:pPr>
            <w:r>
              <w:rPr>
                <w:b/>
                <w:sz w:val="19"/>
                <w:szCs w:val="19"/>
              </w:rPr>
              <w:t xml:space="preserve">3 - </w:t>
            </w:r>
            <w:r w:rsidRPr="00CC172A">
              <w:rPr>
                <w:b/>
                <w:sz w:val="19"/>
                <w:szCs w:val="19"/>
              </w:rPr>
              <w:t>Target</w:t>
            </w:r>
          </w:p>
        </w:tc>
        <w:tc>
          <w:tcPr>
            <w:tcW w:w="2340" w:type="dxa"/>
            <w:gridSpan w:val="2"/>
            <w:tcBorders>
              <w:top w:val="single" w:sz="4" w:space="0" w:color="auto"/>
            </w:tcBorders>
          </w:tcPr>
          <w:p w14:paraId="1A1E3484" w14:textId="18175223" w:rsidR="00BA5B1F" w:rsidRDefault="00BA5B1F" w:rsidP="003605CA">
            <w:pPr>
              <w:rPr>
                <w:sz w:val="19"/>
                <w:szCs w:val="19"/>
              </w:rPr>
            </w:pPr>
            <w:r>
              <w:rPr>
                <w:b/>
                <w:sz w:val="19"/>
                <w:szCs w:val="19"/>
              </w:rPr>
              <w:t xml:space="preserve">2 - </w:t>
            </w:r>
            <w:r w:rsidRPr="00CC172A">
              <w:rPr>
                <w:b/>
                <w:sz w:val="19"/>
                <w:szCs w:val="19"/>
              </w:rPr>
              <w:t>Acceptable</w:t>
            </w:r>
          </w:p>
        </w:tc>
        <w:tc>
          <w:tcPr>
            <w:tcW w:w="2385" w:type="dxa"/>
            <w:tcBorders>
              <w:top w:val="single" w:sz="4" w:space="0" w:color="auto"/>
            </w:tcBorders>
          </w:tcPr>
          <w:p w14:paraId="13D161D4" w14:textId="51B6CC99" w:rsidR="00BA5B1F" w:rsidRDefault="00BA5B1F" w:rsidP="001E3D36">
            <w:pPr>
              <w:rPr>
                <w:sz w:val="19"/>
                <w:szCs w:val="19"/>
              </w:rPr>
            </w:pPr>
            <w:r>
              <w:rPr>
                <w:b/>
                <w:sz w:val="19"/>
                <w:szCs w:val="19"/>
              </w:rPr>
              <w:t xml:space="preserve">1 - </w:t>
            </w:r>
            <w:r w:rsidRPr="00CC172A">
              <w:rPr>
                <w:b/>
                <w:sz w:val="19"/>
                <w:szCs w:val="19"/>
              </w:rPr>
              <w:t>Unacceptable</w:t>
            </w:r>
          </w:p>
        </w:tc>
        <w:tc>
          <w:tcPr>
            <w:tcW w:w="855" w:type="dxa"/>
            <w:tcBorders>
              <w:top w:val="single" w:sz="4" w:space="0" w:color="auto"/>
            </w:tcBorders>
          </w:tcPr>
          <w:p w14:paraId="62A2CC7E" w14:textId="6CD3F926" w:rsidR="00BA5B1F" w:rsidRDefault="00BA5B1F" w:rsidP="00A51F31">
            <w:r w:rsidRPr="00CC172A">
              <w:rPr>
                <w:b/>
                <w:sz w:val="19"/>
                <w:szCs w:val="19"/>
              </w:rPr>
              <w:t>Rating</w:t>
            </w:r>
          </w:p>
        </w:tc>
      </w:tr>
      <w:tr w:rsidR="00957B4E" w14:paraId="384D3CED" w14:textId="77777777" w:rsidTr="00E52242">
        <w:tc>
          <w:tcPr>
            <w:tcW w:w="1976" w:type="dxa"/>
            <w:tcBorders>
              <w:top w:val="single" w:sz="4" w:space="0" w:color="auto"/>
            </w:tcBorders>
          </w:tcPr>
          <w:p w14:paraId="7BCFFE41" w14:textId="063C1123" w:rsidR="001E3D36" w:rsidRDefault="00672F7F" w:rsidP="001E3D36">
            <w:pPr>
              <w:rPr>
                <w:b/>
                <w:sz w:val="20"/>
                <w:szCs w:val="20"/>
              </w:rPr>
            </w:pPr>
            <w:r>
              <w:rPr>
                <w:b/>
                <w:sz w:val="20"/>
                <w:szCs w:val="20"/>
              </w:rPr>
              <w:t>Literacy Content Knowledge</w:t>
            </w:r>
          </w:p>
          <w:p w14:paraId="5FD4B2EE" w14:textId="425E15C8" w:rsidR="00672F7F" w:rsidRPr="00672F7F" w:rsidRDefault="00672F7F" w:rsidP="001E3D36">
            <w:pPr>
              <w:rPr>
                <w:sz w:val="20"/>
                <w:szCs w:val="20"/>
              </w:rPr>
            </w:pPr>
            <w:r>
              <w:rPr>
                <w:sz w:val="20"/>
                <w:szCs w:val="20"/>
              </w:rPr>
              <w:t>CAEP 2a</w:t>
            </w:r>
          </w:p>
          <w:p w14:paraId="7559F99F" w14:textId="7B634A9E" w:rsidR="00D94181" w:rsidRPr="00250020" w:rsidRDefault="00D94181" w:rsidP="00A51F31">
            <w:pPr>
              <w:rPr>
                <w:sz w:val="20"/>
                <w:szCs w:val="20"/>
              </w:rPr>
            </w:pPr>
          </w:p>
        </w:tc>
        <w:tc>
          <w:tcPr>
            <w:tcW w:w="2416" w:type="dxa"/>
            <w:tcBorders>
              <w:top w:val="single" w:sz="4" w:space="0" w:color="auto"/>
            </w:tcBorders>
          </w:tcPr>
          <w:p w14:paraId="17CA4C43" w14:textId="0E48156D" w:rsidR="00D94181" w:rsidRPr="00257888" w:rsidRDefault="003605CA" w:rsidP="00672F7F">
            <w:pPr>
              <w:rPr>
                <w:sz w:val="19"/>
                <w:szCs w:val="19"/>
              </w:rPr>
            </w:pPr>
            <w:r>
              <w:rPr>
                <w:sz w:val="19"/>
                <w:szCs w:val="19"/>
              </w:rPr>
              <w:t xml:space="preserve"> </w:t>
            </w:r>
            <w:r w:rsidR="00672F7F">
              <w:rPr>
                <w:sz w:val="19"/>
                <w:szCs w:val="19"/>
              </w:rPr>
              <w:t>D</w:t>
            </w:r>
            <w:r w:rsidR="00672F7F" w:rsidRPr="00672F7F">
              <w:rPr>
                <w:sz w:val="19"/>
                <w:szCs w:val="19"/>
              </w:rPr>
              <w:t>emonstrate</w:t>
            </w:r>
            <w:r w:rsidR="00672F7F">
              <w:rPr>
                <w:sz w:val="19"/>
                <w:szCs w:val="19"/>
              </w:rPr>
              <w:t>s and applies</w:t>
            </w:r>
            <w:r w:rsidR="00672F7F" w:rsidRPr="00672F7F">
              <w:rPr>
                <w:sz w:val="19"/>
                <w:szCs w:val="19"/>
              </w:rPr>
              <w:t xml:space="preserve"> the elements of literacy</w:t>
            </w:r>
            <w:r w:rsidR="00672F7F">
              <w:rPr>
                <w:sz w:val="19"/>
                <w:szCs w:val="19"/>
              </w:rPr>
              <w:t xml:space="preserve">: </w:t>
            </w:r>
            <w:r w:rsidR="00672F7F" w:rsidRPr="00672F7F">
              <w:rPr>
                <w:sz w:val="19"/>
                <w:szCs w:val="19"/>
              </w:rPr>
              <w:t>phonological awareness; phonics; word recognition; word analysis; conventions of standard academic English; forms and functions of the English lan</w:t>
            </w:r>
            <w:r w:rsidR="00672F7F">
              <w:rPr>
                <w:sz w:val="19"/>
                <w:szCs w:val="19"/>
              </w:rPr>
              <w:t xml:space="preserve">guage; comprehension; fluency; </w:t>
            </w:r>
            <w:r w:rsidR="00672F7F" w:rsidRPr="00672F7F">
              <w:rPr>
                <w:sz w:val="19"/>
                <w:szCs w:val="19"/>
              </w:rPr>
              <w:t>ability to read text closely and critically for purposeful oral, print, or digital communication</w:t>
            </w:r>
            <w:r w:rsidR="00672F7F">
              <w:rPr>
                <w:sz w:val="19"/>
                <w:szCs w:val="19"/>
              </w:rPr>
              <w:t>. Effective in scaffolding instruction using evidence based methods of teaching literacy.</w:t>
            </w:r>
          </w:p>
        </w:tc>
        <w:tc>
          <w:tcPr>
            <w:tcW w:w="2340" w:type="dxa"/>
            <w:gridSpan w:val="2"/>
            <w:tcBorders>
              <w:top w:val="single" w:sz="4" w:space="0" w:color="auto"/>
            </w:tcBorders>
          </w:tcPr>
          <w:p w14:paraId="46DC77C9" w14:textId="4E8A99E3" w:rsidR="00D94181" w:rsidRPr="00257888" w:rsidRDefault="000D68FD" w:rsidP="003605CA">
            <w:pPr>
              <w:rPr>
                <w:sz w:val="19"/>
                <w:szCs w:val="19"/>
              </w:rPr>
            </w:pPr>
            <w:r>
              <w:rPr>
                <w:sz w:val="19"/>
                <w:szCs w:val="19"/>
              </w:rPr>
              <w:t>D</w:t>
            </w:r>
            <w:r w:rsidRPr="00672F7F">
              <w:rPr>
                <w:sz w:val="19"/>
                <w:szCs w:val="19"/>
              </w:rPr>
              <w:t>emonstrate</w:t>
            </w:r>
            <w:r>
              <w:rPr>
                <w:sz w:val="19"/>
                <w:szCs w:val="19"/>
              </w:rPr>
              <w:t>s and applies</w:t>
            </w:r>
            <w:r w:rsidRPr="00672F7F">
              <w:rPr>
                <w:sz w:val="19"/>
                <w:szCs w:val="19"/>
              </w:rPr>
              <w:t xml:space="preserve"> </w:t>
            </w:r>
            <w:r>
              <w:rPr>
                <w:sz w:val="19"/>
                <w:szCs w:val="19"/>
              </w:rPr>
              <w:t xml:space="preserve">most of </w:t>
            </w:r>
            <w:r w:rsidRPr="00672F7F">
              <w:rPr>
                <w:sz w:val="19"/>
                <w:szCs w:val="19"/>
              </w:rPr>
              <w:t>the elements of literacy</w:t>
            </w:r>
            <w:r>
              <w:rPr>
                <w:sz w:val="19"/>
                <w:szCs w:val="19"/>
              </w:rPr>
              <w:t xml:space="preserve">: </w:t>
            </w:r>
            <w:r w:rsidRPr="00672F7F">
              <w:rPr>
                <w:sz w:val="19"/>
                <w:szCs w:val="19"/>
              </w:rPr>
              <w:t>phonological awareness; phonics; word recognition; word analysis; conventions of standard academic English; forms and functions of the English lan</w:t>
            </w:r>
            <w:r>
              <w:rPr>
                <w:sz w:val="19"/>
                <w:szCs w:val="19"/>
              </w:rPr>
              <w:t xml:space="preserve">guage; comprehension; fluency; </w:t>
            </w:r>
            <w:r w:rsidRPr="00672F7F">
              <w:rPr>
                <w:sz w:val="19"/>
                <w:szCs w:val="19"/>
              </w:rPr>
              <w:t>ability to read text closely and critically for purposeful oral, print, or digital communication</w:t>
            </w:r>
            <w:r w:rsidR="00EE04C7">
              <w:rPr>
                <w:sz w:val="19"/>
                <w:szCs w:val="19"/>
              </w:rPr>
              <w:t xml:space="preserve">.  Scaffolds </w:t>
            </w:r>
            <w:bookmarkStart w:id="0" w:name="_GoBack"/>
            <w:bookmarkEnd w:id="0"/>
            <w:r>
              <w:rPr>
                <w:sz w:val="19"/>
                <w:szCs w:val="19"/>
              </w:rPr>
              <w:t>instruction using evidence based methods of teaching literacy.</w:t>
            </w:r>
          </w:p>
        </w:tc>
        <w:tc>
          <w:tcPr>
            <w:tcW w:w="2385" w:type="dxa"/>
            <w:tcBorders>
              <w:top w:val="single" w:sz="4" w:space="0" w:color="auto"/>
            </w:tcBorders>
          </w:tcPr>
          <w:p w14:paraId="0D1AD33D" w14:textId="511A93B0" w:rsidR="00D94181" w:rsidRPr="00330C4D" w:rsidRDefault="000D68FD" w:rsidP="001E3D36">
            <w:pPr>
              <w:rPr>
                <w:sz w:val="19"/>
                <w:szCs w:val="19"/>
              </w:rPr>
            </w:pPr>
            <w:r>
              <w:rPr>
                <w:sz w:val="19"/>
                <w:szCs w:val="19"/>
              </w:rPr>
              <w:t>Does not d</w:t>
            </w:r>
            <w:r w:rsidRPr="00672F7F">
              <w:rPr>
                <w:sz w:val="19"/>
                <w:szCs w:val="19"/>
              </w:rPr>
              <w:t>emonstrate</w:t>
            </w:r>
            <w:r>
              <w:rPr>
                <w:sz w:val="19"/>
                <w:szCs w:val="19"/>
              </w:rPr>
              <w:t xml:space="preserve"> and apply</w:t>
            </w:r>
            <w:r w:rsidRPr="00672F7F">
              <w:rPr>
                <w:sz w:val="19"/>
                <w:szCs w:val="19"/>
              </w:rPr>
              <w:t xml:space="preserve"> the elements of literacy</w:t>
            </w:r>
            <w:r>
              <w:rPr>
                <w:sz w:val="19"/>
                <w:szCs w:val="19"/>
              </w:rPr>
              <w:t xml:space="preserve">: </w:t>
            </w:r>
            <w:r w:rsidRPr="00672F7F">
              <w:rPr>
                <w:sz w:val="19"/>
                <w:szCs w:val="19"/>
              </w:rPr>
              <w:t>phonological awareness; phonics; word recognition; word analysis; conventions of standard academic English; forms and functions of the English lan</w:t>
            </w:r>
            <w:r>
              <w:rPr>
                <w:sz w:val="19"/>
                <w:szCs w:val="19"/>
              </w:rPr>
              <w:t xml:space="preserve">guage; comprehension; fluency; </w:t>
            </w:r>
            <w:r w:rsidRPr="00672F7F">
              <w:rPr>
                <w:sz w:val="19"/>
                <w:szCs w:val="19"/>
              </w:rPr>
              <w:t>ability to read text closely and critically for purposeful oral, print, or digital communication</w:t>
            </w:r>
            <w:r>
              <w:rPr>
                <w:sz w:val="19"/>
                <w:szCs w:val="19"/>
              </w:rPr>
              <w:t>. Instruction is not based on evidence based methods of teaching literacy.</w:t>
            </w:r>
          </w:p>
        </w:tc>
        <w:tc>
          <w:tcPr>
            <w:tcW w:w="855" w:type="dxa"/>
            <w:tcBorders>
              <w:top w:val="single" w:sz="4" w:space="0" w:color="auto"/>
            </w:tcBorders>
          </w:tcPr>
          <w:p w14:paraId="592695CA" w14:textId="77777777" w:rsidR="00D94181" w:rsidRDefault="00D94181" w:rsidP="00A51F31"/>
        </w:tc>
      </w:tr>
      <w:tr w:rsidR="00EF2050" w14:paraId="44851913" w14:textId="77777777" w:rsidTr="00E52242">
        <w:tc>
          <w:tcPr>
            <w:tcW w:w="1976" w:type="dxa"/>
          </w:tcPr>
          <w:p w14:paraId="17B8A9DE" w14:textId="77777777" w:rsidR="00EF2050" w:rsidRDefault="00EF2050" w:rsidP="00957B4E">
            <w:pPr>
              <w:rPr>
                <w:b/>
                <w:sz w:val="20"/>
                <w:szCs w:val="20"/>
              </w:rPr>
            </w:pPr>
            <w:r>
              <w:rPr>
                <w:b/>
                <w:sz w:val="20"/>
                <w:szCs w:val="20"/>
              </w:rPr>
              <w:t>Mathematical Content Knowledge</w:t>
            </w:r>
          </w:p>
          <w:p w14:paraId="3C164C11" w14:textId="225956AF" w:rsidR="00EF2050" w:rsidRPr="00EF2050" w:rsidRDefault="00EF2050" w:rsidP="00957B4E">
            <w:pPr>
              <w:rPr>
                <w:sz w:val="20"/>
                <w:szCs w:val="20"/>
              </w:rPr>
            </w:pPr>
            <w:r>
              <w:rPr>
                <w:sz w:val="20"/>
                <w:szCs w:val="20"/>
              </w:rPr>
              <w:t>CAEP 2b</w:t>
            </w:r>
          </w:p>
        </w:tc>
        <w:tc>
          <w:tcPr>
            <w:tcW w:w="2416" w:type="dxa"/>
          </w:tcPr>
          <w:p w14:paraId="3E70EDEF" w14:textId="66C5F415" w:rsidR="00EF2050" w:rsidRPr="00092D8F" w:rsidRDefault="00EF2050" w:rsidP="00403277">
            <w:pPr>
              <w:rPr>
                <w:sz w:val="19"/>
                <w:szCs w:val="19"/>
              </w:rPr>
            </w:pPr>
            <w:r>
              <w:rPr>
                <w:sz w:val="19"/>
                <w:szCs w:val="19"/>
              </w:rPr>
              <w:t>D</w:t>
            </w:r>
            <w:r w:rsidRPr="00EF2050">
              <w:rPr>
                <w:sz w:val="19"/>
                <w:szCs w:val="19"/>
              </w:rPr>
              <w:t>emonstrate</w:t>
            </w:r>
            <w:r>
              <w:rPr>
                <w:sz w:val="19"/>
                <w:szCs w:val="19"/>
              </w:rPr>
              <w:t xml:space="preserve">s and applies </w:t>
            </w:r>
            <w:r w:rsidRPr="00EF2050">
              <w:rPr>
                <w:sz w:val="19"/>
                <w:szCs w:val="19"/>
              </w:rPr>
              <w:t>understandings of major mathematics concepts, algorithms, procedures, applications and mathematical practices in varied contexts, and connections within and among mathematical domains</w:t>
            </w:r>
            <w:r>
              <w:rPr>
                <w:sz w:val="19"/>
                <w:szCs w:val="19"/>
              </w:rPr>
              <w:t>. Effective use of evidence based teaching practices for mathematical instruction to produce learning progressions.</w:t>
            </w:r>
          </w:p>
        </w:tc>
        <w:tc>
          <w:tcPr>
            <w:tcW w:w="2340" w:type="dxa"/>
            <w:gridSpan w:val="2"/>
          </w:tcPr>
          <w:p w14:paraId="0D64C7CA" w14:textId="3C2046DB" w:rsidR="00EF2050" w:rsidRPr="00092D8F" w:rsidRDefault="00EF2050" w:rsidP="00E65D3F">
            <w:pPr>
              <w:rPr>
                <w:sz w:val="19"/>
                <w:szCs w:val="19"/>
              </w:rPr>
            </w:pPr>
            <w:r>
              <w:rPr>
                <w:sz w:val="19"/>
                <w:szCs w:val="19"/>
              </w:rPr>
              <w:t>D</w:t>
            </w:r>
            <w:r w:rsidRPr="00EF2050">
              <w:rPr>
                <w:sz w:val="19"/>
                <w:szCs w:val="19"/>
              </w:rPr>
              <w:t>emonstrate</w:t>
            </w:r>
            <w:r>
              <w:rPr>
                <w:sz w:val="19"/>
                <w:szCs w:val="19"/>
              </w:rPr>
              <w:t xml:space="preserve">s and applies most </w:t>
            </w:r>
            <w:r w:rsidRPr="00EF2050">
              <w:rPr>
                <w:sz w:val="19"/>
                <w:szCs w:val="19"/>
              </w:rPr>
              <w:t>understandings of major mathematics concepts, algorithms, procedures, applications and mathematical practices in varied contexts, and connections within and among mathematical domains</w:t>
            </w:r>
            <w:r>
              <w:rPr>
                <w:sz w:val="19"/>
                <w:szCs w:val="19"/>
              </w:rPr>
              <w:t>. Use of evidence based teaching practices for mathematical instruction to produce learning progressions.</w:t>
            </w:r>
          </w:p>
        </w:tc>
        <w:tc>
          <w:tcPr>
            <w:tcW w:w="2385" w:type="dxa"/>
          </w:tcPr>
          <w:p w14:paraId="6E513B50" w14:textId="2808AAF3" w:rsidR="00EF2050" w:rsidRPr="00092D8F" w:rsidRDefault="00EF2050" w:rsidP="00C95A59">
            <w:pPr>
              <w:rPr>
                <w:sz w:val="19"/>
                <w:szCs w:val="19"/>
              </w:rPr>
            </w:pPr>
            <w:r>
              <w:rPr>
                <w:sz w:val="19"/>
                <w:szCs w:val="19"/>
              </w:rPr>
              <w:t>Does not d</w:t>
            </w:r>
            <w:r w:rsidRPr="00EF2050">
              <w:rPr>
                <w:sz w:val="19"/>
                <w:szCs w:val="19"/>
              </w:rPr>
              <w:t>emonstrate</w:t>
            </w:r>
            <w:r>
              <w:rPr>
                <w:sz w:val="19"/>
                <w:szCs w:val="19"/>
              </w:rPr>
              <w:t xml:space="preserve"> and apply </w:t>
            </w:r>
            <w:r w:rsidRPr="00EF2050">
              <w:rPr>
                <w:sz w:val="19"/>
                <w:szCs w:val="19"/>
              </w:rPr>
              <w:t>understandings of major mathematics concepts, algorithms, procedures, applications and mathematical practices in varied contexts, and connections within and among mathematical domains</w:t>
            </w:r>
            <w:r>
              <w:rPr>
                <w:sz w:val="19"/>
                <w:szCs w:val="19"/>
              </w:rPr>
              <w:t>.</w:t>
            </w:r>
            <w:r w:rsidR="00465C5F">
              <w:rPr>
                <w:sz w:val="19"/>
                <w:szCs w:val="19"/>
              </w:rPr>
              <w:t xml:space="preserve"> Insufficient use of evidence based teaching practices for mathematical instruction to produce learning progressions.</w:t>
            </w:r>
          </w:p>
        </w:tc>
        <w:tc>
          <w:tcPr>
            <w:tcW w:w="855" w:type="dxa"/>
          </w:tcPr>
          <w:p w14:paraId="3D5D6F56" w14:textId="77777777" w:rsidR="00EF2050" w:rsidRDefault="00EF2050" w:rsidP="00A51F31"/>
        </w:tc>
      </w:tr>
      <w:tr w:rsidR="00EF2050" w14:paraId="12E50479" w14:textId="77777777" w:rsidTr="00E52242">
        <w:tc>
          <w:tcPr>
            <w:tcW w:w="1976" w:type="dxa"/>
          </w:tcPr>
          <w:p w14:paraId="714D5738" w14:textId="3FE5FDFA" w:rsidR="00EF2050" w:rsidRDefault="00EF2050" w:rsidP="00957B4E">
            <w:pPr>
              <w:rPr>
                <w:b/>
                <w:sz w:val="20"/>
                <w:szCs w:val="20"/>
              </w:rPr>
            </w:pPr>
            <w:r>
              <w:rPr>
                <w:b/>
                <w:sz w:val="20"/>
                <w:szCs w:val="20"/>
              </w:rPr>
              <w:t xml:space="preserve">Science Content Knowledge </w:t>
            </w:r>
          </w:p>
          <w:p w14:paraId="754D33D0" w14:textId="2DC9A428" w:rsidR="00EF2050" w:rsidRPr="00EF2050" w:rsidRDefault="00EF2050" w:rsidP="00957B4E">
            <w:pPr>
              <w:rPr>
                <w:sz w:val="20"/>
                <w:szCs w:val="20"/>
              </w:rPr>
            </w:pPr>
            <w:r>
              <w:rPr>
                <w:sz w:val="20"/>
                <w:szCs w:val="20"/>
              </w:rPr>
              <w:t>CAEP 2c</w:t>
            </w:r>
          </w:p>
          <w:p w14:paraId="0ED63958" w14:textId="77777777" w:rsidR="00EF2050" w:rsidRPr="00EF2050" w:rsidRDefault="00EF2050" w:rsidP="00957B4E">
            <w:pPr>
              <w:rPr>
                <w:b/>
                <w:sz w:val="20"/>
                <w:szCs w:val="20"/>
              </w:rPr>
            </w:pPr>
          </w:p>
        </w:tc>
        <w:tc>
          <w:tcPr>
            <w:tcW w:w="2416" w:type="dxa"/>
          </w:tcPr>
          <w:p w14:paraId="4B62AEEC" w14:textId="08AB2A4B" w:rsidR="00EF2050" w:rsidRDefault="00EF2050" w:rsidP="00465C5F">
            <w:pPr>
              <w:rPr>
                <w:sz w:val="19"/>
                <w:szCs w:val="19"/>
              </w:rPr>
            </w:pPr>
            <w:r>
              <w:rPr>
                <w:sz w:val="19"/>
                <w:szCs w:val="19"/>
              </w:rPr>
              <w:t>D</w:t>
            </w:r>
            <w:r w:rsidRPr="00EF2050">
              <w:rPr>
                <w:sz w:val="19"/>
                <w:szCs w:val="19"/>
              </w:rPr>
              <w:t>emonstrate</w:t>
            </w:r>
            <w:r>
              <w:rPr>
                <w:sz w:val="19"/>
                <w:szCs w:val="19"/>
              </w:rPr>
              <w:t>s and applies</w:t>
            </w:r>
            <w:r w:rsidRPr="00EF2050">
              <w:rPr>
                <w:sz w:val="19"/>
                <w:szCs w:val="19"/>
              </w:rPr>
              <w:t xml:space="preserve"> understandings and integration of the three dimensions of science and engineering practices, cross-cutting concepts, and major disciplinary core ideas, within the major content areas of science</w:t>
            </w:r>
            <w:r>
              <w:rPr>
                <w:sz w:val="19"/>
                <w:szCs w:val="19"/>
              </w:rPr>
              <w:t>.</w:t>
            </w:r>
            <w:r w:rsidR="00465C5F">
              <w:rPr>
                <w:sz w:val="19"/>
                <w:szCs w:val="19"/>
              </w:rPr>
              <w:t xml:space="preserve"> Effective use of evidence based teaching practices for </w:t>
            </w:r>
            <w:r w:rsidR="00465C5F">
              <w:rPr>
                <w:sz w:val="19"/>
                <w:szCs w:val="19"/>
              </w:rPr>
              <w:lastRenderedPageBreak/>
              <w:t>science instruction to produce learning progressions.</w:t>
            </w:r>
          </w:p>
        </w:tc>
        <w:tc>
          <w:tcPr>
            <w:tcW w:w="2340" w:type="dxa"/>
            <w:gridSpan w:val="2"/>
          </w:tcPr>
          <w:p w14:paraId="23DD784A" w14:textId="1BFC9A28" w:rsidR="00EF2050" w:rsidRDefault="00465C5F" w:rsidP="00E65D3F">
            <w:pPr>
              <w:rPr>
                <w:sz w:val="19"/>
                <w:szCs w:val="19"/>
              </w:rPr>
            </w:pPr>
            <w:r>
              <w:rPr>
                <w:sz w:val="19"/>
                <w:szCs w:val="19"/>
              </w:rPr>
              <w:lastRenderedPageBreak/>
              <w:t>D</w:t>
            </w:r>
            <w:r w:rsidRPr="00EF2050">
              <w:rPr>
                <w:sz w:val="19"/>
                <w:szCs w:val="19"/>
              </w:rPr>
              <w:t>emonstrate</w:t>
            </w:r>
            <w:r>
              <w:rPr>
                <w:sz w:val="19"/>
                <w:szCs w:val="19"/>
              </w:rPr>
              <w:t>s and applies</w:t>
            </w:r>
            <w:r w:rsidRPr="00EF2050">
              <w:rPr>
                <w:sz w:val="19"/>
                <w:szCs w:val="19"/>
              </w:rPr>
              <w:t xml:space="preserve"> </w:t>
            </w:r>
            <w:r>
              <w:rPr>
                <w:sz w:val="19"/>
                <w:szCs w:val="19"/>
              </w:rPr>
              <w:t xml:space="preserve">most </w:t>
            </w:r>
            <w:r w:rsidRPr="00EF2050">
              <w:rPr>
                <w:sz w:val="19"/>
                <w:szCs w:val="19"/>
              </w:rPr>
              <w:t>understandings and integration of the three dimensions of science and engineering practices, cross-cutting concepts, and major disciplinary core ideas, within the major content areas of science</w:t>
            </w:r>
            <w:r>
              <w:rPr>
                <w:sz w:val="19"/>
                <w:szCs w:val="19"/>
              </w:rPr>
              <w:t xml:space="preserve">. Use of evidence based teaching practices for </w:t>
            </w:r>
            <w:r>
              <w:rPr>
                <w:sz w:val="19"/>
                <w:szCs w:val="19"/>
              </w:rPr>
              <w:lastRenderedPageBreak/>
              <w:t>science instruction to produce learning progressions.</w:t>
            </w:r>
          </w:p>
        </w:tc>
        <w:tc>
          <w:tcPr>
            <w:tcW w:w="2385" w:type="dxa"/>
          </w:tcPr>
          <w:p w14:paraId="025C7F96" w14:textId="5BBC53D7" w:rsidR="00EF2050" w:rsidRDefault="00465C5F" w:rsidP="00C95A59">
            <w:pPr>
              <w:rPr>
                <w:sz w:val="19"/>
                <w:szCs w:val="19"/>
              </w:rPr>
            </w:pPr>
            <w:r>
              <w:rPr>
                <w:sz w:val="19"/>
                <w:szCs w:val="19"/>
              </w:rPr>
              <w:lastRenderedPageBreak/>
              <w:t>D</w:t>
            </w:r>
            <w:r w:rsidRPr="00EF2050">
              <w:rPr>
                <w:sz w:val="19"/>
                <w:szCs w:val="19"/>
              </w:rPr>
              <w:t>emonstrate</w:t>
            </w:r>
            <w:r>
              <w:rPr>
                <w:sz w:val="19"/>
                <w:szCs w:val="19"/>
              </w:rPr>
              <w:t>s and applies</w:t>
            </w:r>
            <w:r w:rsidRPr="00EF2050">
              <w:rPr>
                <w:sz w:val="19"/>
                <w:szCs w:val="19"/>
              </w:rPr>
              <w:t xml:space="preserve"> </w:t>
            </w:r>
            <w:r>
              <w:rPr>
                <w:sz w:val="19"/>
                <w:szCs w:val="19"/>
              </w:rPr>
              <w:t xml:space="preserve">most </w:t>
            </w:r>
            <w:r w:rsidRPr="00EF2050">
              <w:rPr>
                <w:sz w:val="19"/>
                <w:szCs w:val="19"/>
              </w:rPr>
              <w:t>understandings and integration of the three dimensions of science and engineering practices, cross-cutting concepts, and major disciplinary core ideas, within the major content areas of science</w:t>
            </w:r>
            <w:r>
              <w:rPr>
                <w:sz w:val="19"/>
                <w:szCs w:val="19"/>
              </w:rPr>
              <w:t xml:space="preserve">. Insufficient use of evidence based teaching practices for </w:t>
            </w:r>
            <w:r>
              <w:rPr>
                <w:sz w:val="19"/>
                <w:szCs w:val="19"/>
              </w:rPr>
              <w:lastRenderedPageBreak/>
              <w:t>science instruction to produce learning progressions.</w:t>
            </w:r>
          </w:p>
        </w:tc>
        <w:tc>
          <w:tcPr>
            <w:tcW w:w="855" w:type="dxa"/>
          </w:tcPr>
          <w:p w14:paraId="319742A8" w14:textId="77777777" w:rsidR="00EF2050" w:rsidRDefault="00EF2050" w:rsidP="00A51F31"/>
        </w:tc>
      </w:tr>
      <w:tr w:rsidR="00465C5F" w14:paraId="06DFC881" w14:textId="77777777" w:rsidTr="00E52242">
        <w:tc>
          <w:tcPr>
            <w:tcW w:w="1976" w:type="dxa"/>
          </w:tcPr>
          <w:p w14:paraId="521BA061" w14:textId="08E486D4" w:rsidR="00465C5F" w:rsidRDefault="00465C5F" w:rsidP="00957B4E">
            <w:pPr>
              <w:rPr>
                <w:b/>
                <w:sz w:val="20"/>
                <w:szCs w:val="20"/>
              </w:rPr>
            </w:pPr>
            <w:r>
              <w:rPr>
                <w:b/>
                <w:sz w:val="20"/>
                <w:szCs w:val="20"/>
              </w:rPr>
              <w:lastRenderedPageBreak/>
              <w:t>Social Studies Content Knowledge</w:t>
            </w:r>
          </w:p>
          <w:p w14:paraId="4202AB1B" w14:textId="42152179" w:rsidR="00465C5F" w:rsidRPr="00465C5F" w:rsidRDefault="00465C5F" w:rsidP="00957B4E">
            <w:pPr>
              <w:rPr>
                <w:sz w:val="20"/>
                <w:szCs w:val="20"/>
              </w:rPr>
            </w:pPr>
            <w:r>
              <w:rPr>
                <w:sz w:val="20"/>
                <w:szCs w:val="20"/>
              </w:rPr>
              <w:t>CAEP 2d</w:t>
            </w:r>
          </w:p>
        </w:tc>
        <w:tc>
          <w:tcPr>
            <w:tcW w:w="2416" w:type="dxa"/>
          </w:tcPr>
          <w:p w14:paraId="7B6B0DDC" w14:textId="35F93518" w:rsidR="00465C5F" w:rsidRDefault="00465C5F" w:rsidP="00465C5F">
            <w:pPr>
              <w:rPr>
                <w:sz w:val="19"/>
                <w:szCs w:val="19"/>
              </w:rPr>
            </w:pPr>
            <w:r>
              <w:rPr>
                <w:sz w:val="19"/>
                <w:szCs w:val="19"/>
              </w:rPr>
              <w:t>D</w:t>
            </w:r>
            <w:r w:rsidRPr="00465C5F">
              <w:rPr>
                <w:sz w:val="19"/>
                <w:szCs w:val="19"/>
              </w:rPr>
              <w:t>emonstrate understandings, capabilities, and practices associated with the central concepts and tools in Civics, Economics, Geography, and History, within a framework of informed inquiry (Developing question and planning inquiries; Applying disciplinary concepts and tools; Evaluating sources and using evidence; and Communicating conclusions and taking informed action)</w:t>
            </w:r>
            <w:r>
              <w:rPr>
                <w:sz w:val="19"/>
                <w:szCs w:val="19"/>
              </w:rPr>
              <w:t>. Effective use of evidence based teaching practices for social studies instruction to produce learning progressions.</w:t>
            </w:r>
          </w:p>
        </w:tc>
        <w:tc>
          <w:tcPr>
            <w:tcW w:w="2340" w:type="dxa"/>
            <w:gridSpan w:val="2"/>
          </w:tcPr>
          <w:p w14:paraId="54FFB612" w14:textId="07BA5025" w:rsidR="00465C5F" w:rsidRDefault="00465C5F" w:rsidP="00E65D3F">
            <w:pPr>
              <w:rPr>
                <w:sz w:val="19"/>
                <w:szCs w:val="19"/>
              </w:rPr>
            </w:pPr>
            <w:r>
              <w:rPr>
                <w:sz w:val="19"/>
                <w:szCs w:val="19"/>
              </w:rPr>
              <w:t>D</w:t>
            </w:r>
            <w:r w:rsidRPr="00465C5F">
              <w:rPr>
                <w:sz w:val="19"/>
                <w:szCs w:val="19"/>
              </w:rPr>
              <w:t xml:space="preserve">emonstrate </w:t>
            </w:r>
            <w:r>
              <w:rPr>
                <w:sz w:val="19"/>
                <w:szCs w:val="19"/>
              </w:rPr>
              <w:t xml:space="preserve">some </w:t>
            </w:r>
            <w:r w:rsidRPr="00465C5F">
              <w:rPr>
                <w:sz w:val="19"/>
                <w:szCs w:val="19"/>
              </w:rPr>
              <w:t xml:space="preserve">understandings, </w:t>
            </w:r>
            <w:r>
              <w:rPr>
                <w:sz w:val="19"/>
                <w:szCs w:val="19"/>
              </w:rPr>
              <w:t xml:space="preserve">some </w:t>
            </w:r>
            <w:r w:rsidRPr="00465C5F">
              <w:rPr>
                <w:sz w:val="19"/>
                <w:szCs w:val="19"/>
              </w:rPr>
              <w:t>capabilities, and</w:t>
            </w:r>
            <w:r>
              <w:rPr>
                <w:sz w:val="19"/>
                <w:szCs w:val="19"/>
              </w:rPr>
              <w:t xml:space="preserve"> some</w:t>
            </w:r>
            <w:r w:rsidRPr="00465C5F">
              <w:rPr>
                <w:sz w:val="19"/>
                <w:szCs w:val="19"/>
              </w:rPr>
              <w:t xml:space="preserve"> practices associated with the central concepts and tools in Civics, Economics, Geography, and History, within a framework of informed inquiry (Developing question and planning inquiries; Applying disciplinary concepts and tools; Evaluating sources and using evidence; and Communicating conclusions and taking informed action)</w:t>
            </w:r>
            <w:r>
              <w:rPr>
                <w:sz w:val="19"/>
                <w:szCs w:val="19"/>
              </w:rPr>
              <w:t xml:space="preserve">. Use of </w:t>
            </w:r>
            <w:r w:rsidR="00744994">
              <w:rPr>
                <w:sz w:val="19"/>
                <w:szCs w:val="19"/>
              </w:rPr>
              <w:t xml:space="preserve">some </w:t>
            </w:r>
            <w:r>
              <w:rPr>
                <w:sz w:val="19"/>
                <w:szCs w:val="19"/>
              </w:rPr>
              <w:t>evidence based teaching practices for social studies instruction to produce learning progressions.</w:t>
            </w:r>
          </w:p>
        </w:tc>
        <w:tc>
          <w:tcPr>
            <w:tcW w:w="2385" w:type="dxa"/>
          </w:tcPr>
          <w:p w14:paraId="70F8A1D5" w14:textId="640F6B16" w:rsidR="00465C5F" w:rsidRDefault="00465C5F" w:rsidP="00C95A59">
            <w:pPr>
              <w:rPr>
                <w:sz w:val="19"/>
                <w:szCs w:val="19"/>
              </w:rPr>
            </w:pPr>
            <w:r>
              <w:rPr>
                <w:sz w:val="19"/>
                <w:szCs w:val="19"/>
              </w:rPr>
              <w:t xml:space="preserve">Insufficient </w:t>
            </w:r>
            <w:r w:rsidRPr="00465C5F">
              <w:rPr>
                <w:sz w:val="19"/>
                <w:szCs w:val="19"/>
              </w:rPr>
              <w:t>understandings, capabilities, and practices associated with the central concepts and tools in Civics, Economics, Geography, and History, within a framework of informed inquiry (Developing question and planning inquiries; Applying disciplinary concepts and tools; Evaluating sources and using evidence; and Communicating conclusions and taking informed action)</w:t>
            </w:r>
            <w:r>
              <w:rPr>
                <w:sz w:val="19"/>
                <w:szCs w:val="19"/>
              </w:rPr>
              <w:t>. Limited use of evidence based teaching practices for social studies instruction to produce learning progressions.</w:t>
            </w:r>
          </w:p>
        </w:tc>
        <w:tc>
          <w:tcPr>
            <w:tcW w:w="855" w:type="dxa"/>
          </w:tcPr>
          <w:p w14:paraId="0D656BA8" w14:textId="77777777" w:rsidR="00465C5F" w:rsidRDefault="00465C5F" w:rsidP="00A51F31"/>
        </w:tc>
      </w:tr>
      <w:tr w:rsidR="00465C5F" w14:paraId="6CBB3D3E" w14:textId="77777777" w:rsidTr="00E52242">
        <w:tc>
          <w:tcPr>
            <w:tcW w:w="1976" w:type="dxa"/>
          </w:tcPr>
          <w:p w14:paraId="66297167" w14:textId="5EF05C40" w:rsidR="00465C5F" w:rsidRPr="00465C5F" w:rsidRDefault="00465C5F" w:rsidP="00957B4E">
            <w:pPr>
              <w:rPr>
                <w:b/>
                <w:sz w:val="20"/>
                <w:szCs w:val="20"/>
              </w:rPr>
            </w:pPr>
            <w:r w:rsidRPr="00465C5F">
              <w:rPr>
                <w:b/>
                <w:sz w:val="20"/>
                <w:szCs w:val="20"/>
              </w:rPr>
              <w:t>Curricular Standards Application</w:t>
            </w:r>
          </w:p>
          <w:p w14:paraId="2EEC3C33" w14:textId="460FE94D" w:rsidR="00465C5F" w:rsidRPr="00465C5F" w:rsidRDefault="00465C5F" w:rsidP="00957B4E">
            <w:pPr>
              <w:rPr>
                <w:sz w:val="20"/>
                <w:szCs w:val="20"/>
              </w:rPr>
            </w:pPr>
            <w:r>
              <w:rPr>
                <w:sz w:val="20"/>
                <w:szCs w:val="20"/>
              </w:rPr>
              <w:t>CAEP 2a,b,c,d</w:t>
            </w:r>
          </w:p>
        </w:tc>
        <w:tc>
          <w:tcPr>
            <w:tcW w:w="2416" w:type="dxa"/>
          </w:tcPr>
          <w:p w14:paraId="37CE45DF" w14:textId="19924FD2" w:rsidR="00465C5F" w:rsidRDefault="00465C5F" w:rsidP="00465C5F">
            <w:pPr>
              <w:rPr>
                <w:sz w:val="19"/>
                <w:szCs w:val="19"/>
              </w:rPr>
            </w:pPr>
            <w:r>
              <w:rPr>
                <w:sz w:val="19"/>
                <w:szCs w:val="19"/>
              </w:rPr>
              <w:t xml:space="preserve">Demonstrates effective use and understanding of standards and curriculum in Literacy, Mathematics, Science and Social Studies. </w:t>
            </w:r>
          </w:p>
        </w:tc>
        <w:tc>
          <w:tcPr>
            <w:tcW w:w="2340" w:type="dxa"/>
            <w:gridSpan w:val="2"/>
          </w:tcPr>
          <w:p w14:paraId="7F5B5194" w14:textId="31455883" w:rsidR="00465C5F" w:rsidRDefault="00465C5F" w:rsidP="00E65D3F">
            <w:pPr>
              <w:rPr>
                <w:sz w:val="19"/>
                <w:szCs w:val="19"/>
              </w:rPr>
            </w:pPr>
            <w:r>
              <w:rPr>
                <w:sz w:val="19"/>
                <w:szCs w:val="19"/>
              </w:rPr>
              <w:t>Dem</w:t>
            </w:r>
            <w:r w:rsidR="007310F1">
              <w:rPr>
                <w:sz w:val="19"/>
                <w:szCs w:val="19"/>
              </w:rPr>
              <w:t>onstrates use and understanding</w:t>
            </w:r>
            <w:r>
              <w:rPr>
                <w:sz w:val="19"/>
                <w:szCs w:val="19"/>
              </w:rPr>
              <w:t xml:space="preserve"> of standards and</w:t>
            </w:r>
            <w:r w:rsidR="00E52242">
              <w:rPr>
                <w:sz w:val="19"/>
                <w:szCs w:val="19"/>
              </w:rPr>
              <w:t>/ or</w:t>
            </w:r>
            <w:r>
              <w:rPr>
                <w:sz w:val="19"/>
                <w:szCs w:val="19"/>
              </w:rPr>
              <w:t xml:space="preserve"> curriculum in Literacy, Mathematics, Science and Social Studies.</w:t>
            </w:r>
          </w:p>
        </w:tc>
        <w:tc>
          <w:tcPr>
            <w:tcW w:w="2385" w:type="dxa"/>
          </w:tcPr>
          <w:p w14:paraId="6D55853C" w14:textId="39BDAF58" w:rsidR="00465C5F" w:rsidRDefault="007310F1" w:rsidP="00C95A59">
            <w:pPr>
              <w:rPr>
                <w:sz w:val="19"/>
                <w:szCs w:val="19"/>
              </w:rPr>
            </w:pPr>
            <w:r>
              <w:rPr>
                <w:sz w:val="19"/>
                <w:szCs w:val="19"/>
              </w:rPr>
              <w:t>Does not effectively demonstrates use and understanding of standards and curriculum in Literacy, Mathematics, Science and Social Studies.</w:t>
            </w:r>
          </w:p>
        </w:tc>
        <w:tc>
          <w:tcPr>
            <w:tcW w:w="855" w:type="dxa"/>
          </w:tcPr>
          <w:p w14:paraId="04E55359" w14:textId="77777777" w:rsidR="00465C5F" w:rsidRDefault="00465C5F" w:rsidP="00A51F31"/>
        </w:tc>
      </w:tr>
      <w:tr w:rsidR="007310F1" w14:paraId="695550F6" w14:textId="77777777" w:rsidTr="00E52242">
        <w:tc>
          <w:tcPr>
            <w:tcW w:w="1976" w:type="dxa"/>
          </w:tcPr>
          <w:p w14:paraId="3E73C141" w14:textId="77777777" w:rsidR="007310F1" w:rsidRDefault="007310F1" w:rsidP="00957B4E">
            <w:pPr>
              <w:rPr>
                <w:b/>
                <w:sz w:val="20"/>
                <w:szCs w:val="20"/>
              </w:rPr>
            </w:pPr>
            <w:r w:rsidRPr="007310F1">
              <w:rPr>
                <w:b/>
                <w:sz w:val="20"/>
                <w:szCs w:val="20"/>
              </w:rPr>
              <w:t>Digital Learning Opportunities</w:t>
            </w:r>
          </w:p>
          <w:p w14:paraId="48B4AA66" w14:textId="6973A9A4" w:rsidR="007310F1" w:rsidRPr="007310F1" w:rsidRDefault="007310F1" w:rsidP="00957B4E">
            <w:pPr>
              <w:rPr>
                <w:sz w:val="20"/>
                <w:szCs w:val="20"/>
              </w:rPr>
            </w:pPr>
            <w:r>
              <w:rPr>
                <w:sz w:val="20"/>
                <w:szCs w:val="20"/>
              </w:rPr>
              <w:t>CAEP 2a,b,c,d</w:t>
            </w:r>
          </w:p>
        </w:tc>
        <w:tc>
          <w:tcPr>
            <w:tcW w:w="2416" w:type="dxa"/>
          </w:tcPr>
          <w:p w14:paraId="55F9DC47" w14:textId="41E8F7B1" w:rsidR="007310F1" w:rsidRDefault="007310F1" w:rsidP="00465C5F">
            <w:pPr>
              <w:rPr>
                <w:sz w:val="19"/>
                <w:szCs w:val="19"/>
              </w:rPr>
            </w:pPr>
            <w:r>
              <w:rPr>
                <w:sz w:val="19"/>
                <w:szCs w:val="19"/>
              </w:rPr>
              <w:t xml:space="preserve">Creates a variety of digital learning opportunities that engage and motivate learners in the content areas. </w:t>
            </w:r>
          </w:p>
        </w:tc>
        <w:tc>
          <w:tcPr>
            <w:tcW w:w="2340" w:type="dxa"/>
            <w:gridSpan w:val="2"/>
          </w:tcPr>
          <w:p w14:paraId="6D8465BC" w14:textId="5DC5F420" w:rsidR="007310F1" w:rsidRDefault="007310F1" w:rsidP="007310F1">
            <w:pPr>
              <w:rPr>
                <w:sz w:val="19"/>
                <w:szCs w:val="19"/>
              </w:rPr>
            </w:pPr>
            <w:r>
              <w:rPr>
                <w:sz w:val="19"/>
                <w:szCs w:val="19"/>
              </w:rPr>
              <w:t>Creates a few digital learning opportunities that motivate learners in the content areas.</w:t>
            </w:r>
          </w:p>
        </w:tc>
        <w:tc>
          <w:tcPr>
            <w:tcW w:w="2385" w:type="dxa"/>
          </w:tcPr>
          <w:p w14:paraId="0B3FC440" w14:textId="4C1BCFBB" w:rsidR="007310F1" w:rsidRDefault="007310F1" w:rsidP="00C95A59">
            <w:pPr>
              <w:rPr>
                <w:sz w:val="19"/>
                <w:szCs w:val="19"/>
              </w:rPr>
            </w:pPr>
            <w:r>
              <w:rPr>
                <w:sz w:val="19"/>
                <w:szCs w:val="19"/>
              </w:rPr>
              <w:t>Creates minimal digital learning opportunities that fail to motivate learners in the content areas.</w:t>
            </w:r>
          </w:p>
        </w:tc>
        <w:tc>
          <w:tcPr>
            <w:tcW w:w="855" w:type="dxa"/>
          </w:tcPr>
          <w:p w14:paraId="285894E8" w14:textId="77777777" w:rsidR="007310F1" w:rsidRDefault="007310F1" w:rsidP="00A51F31"/>
        </w:tc>
      </w:tr>
      <w:tr w:rsidR="007310F1" w14:paraId="1DED1E6A" w14:textId="77777777" w:rsidTr="00E52242">
        <w:tc>
          <w:tcPr>
            <w:tcW w:w="1976" w:type="dxa"/>
            <w:tcBorders>
              <w:bottom w:val="single" w:sz="4" w:space="0" w:color="auto"/>
            </w:tcBorders>
          </w:tcPr>
          <w:p w14:paraId="2CB485A7" w14:textId="2478138A" w:rsidR="007310F1" w:rsidRDefault="007310F1" w:rsidP="00957B4E">
            <w:pPr>
              <w:rPr>
                <w:b/>
                <w:sz w:val="20"/>
                <w:szCs w:val="20"/>
              </w:rPr>
            </w:pPr>
            <w:r>
              <w:rPr>
                <w:b/>
                <w:sz w:val="20"/>
                <w:szCs w:val="20"/>
              </w:rPr>
              <w:t>Cross Curricular Connections</w:t>
            </w:r>
          </w:p>
          <w:p w14:paraId="6C9B66FF" w14:textId="321C7209" w:rsidR="007310F1" w:rsidRPr="007310F1" w:rsidRDefault="007310F1" w:rsidP="00957B4E">
            <w:pPr>
              <w:rPr>
                <w:sz w:val="20"/>
                <w:szCs w:val="20"/>
              </w:rPr>
            </w:pPr>
            <w:r>
              <w:rPr>
                <w:sz w:val="20"/>
                <w:szCs w:val="20"/>
              </w:rPr>
              <w:t>CAEP 2a,b,c,d</w:t>
            </w:r>
          </w:p>
        </w:tc>
        <w:tc>
          <w:tcPr>
            <w:tcW w:w="2416" w:type="dxa"/>
            <w:tcBorders>
              <w:bottom w:val="single" w:sz="4" w:space="0" w:color="auto"/>
            </w:tcBorders>
          </w:tcPr>
          <w:p w14:paraId="20CB3FBF" w14:textId="2A7567EC" w:rsidR="007310F1" w:rsidRDefault="007310F1" w:rsidP="00465C5F">
            <w:pPr>
              <w:rPr>
                <w:sz w:val="19"/>
                <w:szCs w:val="19"/>
              </w:rPr>
            </w:pPr>
            <w:r>
              <w:rPr>
                <w:sz w:val="19"/>
                <w:szCs w:val="19"/>
              </w:rPr>
              <w:t>Effectively integrates the content areas by making purposeful connections between literacy, mathematics, science, social studies and the arts.</w:t>
            </w:r>
          </w:p>
        </w:tc>
        <w:tc>
          <w:tcPr>
            <w:tcW w:w="2340" w:type="dxa"/>
            <w:gridSpan w:val="2"/>
            <w:tcBorders>
              <w:bottom w:val="single" w:sz="4" w:space="0" w:color="auto"/>
            </w:tcBorders>
          </w:tcPr>
          <w:p w14:paraId="305946A6" w14:textId="40DE4BCE" w:rsidR="007310F1" w:rsidRDefault="007310F1" w:rsidP="007310F1">
            <w:pPr>
              <w:rPr>
                <w:sz w:val="19"/>
                <w:szCs w:val="19"/>
              </w:rPr>
            </w:pPr>
            <w:r>
              <w:rPr>
                <w:sz w:val="19"/>
                <w:szCs w:val="19"/>
              </w:rPr>
              <w:t>Integrates the content areas by making connections between literacy, mathematics, science, social studies and the arts.</w:t>
            </w:r>
          </w:p>
        </w:tc>
        <w:tc>
          <w:tcPr>
            <w:tcW w:w="2385" w:type="dxa"/>
            <w:tcBorders>
              <w:bottom w:val="single" w:sz="4" w:space="0" w:color="auto"/>
            </w:tcBorders>
          </w:tcPr>
          <w:p w14:paraId="6BF813FC" w14:textId="64137EED" w:rsidR="007310F1" w:rsidRDefault="007310F1" w:rsidP="007310F1">
            <w:pPr>
              <w:rPr>
                <w:sz w:val="19"/>
                <w:szCs w:val="19"/>
              </w:rPr>
            </w:pPr>
            <w:r>
              <w:rPr>
                <w:sz w:val="19"/>
                <w:szCs w:val="19"/>
              </w:rPr>
              <w:t>Minimally integrates the content areas with few connections between literacy, mathematics, science, social studies and the arts.</w:t>
            </w:r>
          </w:p>
        </w:tc>
        <w:tc>
          <w:tcPr>
            <w:tcW w:w="855" w:type="dxa"/>
            <w:tcBorders>
              <w:bottom w:val="single" w:sz="4" w:space="0" w:color="auto"/>
            </w:tcBorders>
          </w:tcPr>
          <w:p w14:paraId="2723A7E7" w14:textId="77777777" w:rsidR="007310F1" w:rsidRDefault="007310F1" w:rsidP="00A51F31"/>
        </w:tc>
      </w:tr>
      <w:tr w:rsidR="00BA5B1F" w14:paraId="7749F53E" w14:textId="77777777" w:rsidTr="005A32B0">
        <w:tc>
          <w:tcPr>
            <w:tcW w:w="9972" w:type="dxa"/>
            <w:gridSpan w:val="6"/>
            <w:tcBorders>
              <w:top w:val="single" w:sz="4" w:space="0" w:color="auto"/>
            </w:tcBorders>
            <w:shd w:val="clear" w:color="auto" w:fill="D0CECE" w:themeFill="background2" w:themeFillShade="E6"/>
          </w:tcPr>
          <w:p w14:paraId="28EC839B" w14:textId="4379887C" w:rsidR="00BA5B1F" w:rsidRDefault="00BA5B1F" w:rsidP="00BA5B1F">
            <w:pPr>
              <w:jc w:val="center"/>
              <w:rPr>
                <w:b/>
                <w:sz w:val="20"/>
                <w:szCs w:val="20"/>
              </w:rPr>
            </w:pPr>
            <w:r w:rsidRPr="00BA5B1F">
              <w:rPr>
                <w:b/>
                <w:sz w:val="20"/>
                <w:szCs w:val="20"/>
              </w:rPr>
              <w:t>Assessing, Planning, and Designing Contexts for Learning</w:t>
            </w:r>
          </w:p>
        </w:tc>
      </w:tr>
      <w:tr w:rsidR="005A32B0" w14:paraId="53DE181D" w14:textId="77777777" w:rsidTr="00E52242">
        <w:tc>
          <w:tcPr>
            <w:tcW w:w="1976" w:type="dxa"/>
            <w:tcBorders>
              <w:top w:val="single" w:sz="4" w:space="0" w:color="auto"/>
            </w:tcBorders>
          </w:tcPr>
          <w:p w14:paraId="5C55B4F5" w14:textId="77777777" w:rsidR="005A32B0" w:rsidRDefault="005A32B0" w:rsidP="00957B4E">
            <w:pPr>
              <w:rPr>
                <w:b/>
                <w:sz w:val="20"/>
                <w:szCs w:val="20"/>
              </w:rPr>
            </w:pPr>
          </w:p>
        </w:tc>
        <w:tc>
          <w:tcPr>
            <w:tcW w:w="2416" w:type="dxa"/>
            <w:tcBorders>
              <w:top w:val="single" w:sz="4" w:space="0" w:color="auto"/>
            </w:tcBorders>
          </w:tcPr>
          <w:p w14:paraId="5F0C0926" w14:textId="793C0672" w:rsidR="005A32B0" w:rsidRDefault="005A32B0" w:rsidP="00403277">
            <w:pPr>
              <w:rPr>
                <w:sz w:val="19"/>
                <w:szCs w:val="19"/>
              </w:rPr>
            </w:pPr>
            <w:r>
              <w:rPr>
                <w:b/>
                <w:sz w:val="19"/>
                <w:szCs w:val="19"/>
              </w:rPr>
              <w:t xml:space="preserve">3 - </w:t>
            </w:r>
            <w:r w:rsidRPr="00CC172A">
              <w:rPr>
                <w:b/>
                <w:sz w:val="19"/>
                <w:szCs w:val="19"/>
              </w:rPr>
              <w:t>Target</w:t>
            </w:r>
          </w:p>
        </w:tc>
        <w:tc>
          <w:tcPr>
            <w:tcW w:w="2250" w:type="dxa"/>
            <w:tcBorders>
              <w:top w:val="single" w:sz="4" w:space="0" w:color="auto"/>
            </w:tcBorders>
          </w:tcPr>
          <w:p w14:paraId="6BC7D117" w14:textId="0ED0427F" w:rsidR="005A32B0" w:rsidRDefault="005A32B0" w:rsidP="00E65D3F">
            <w:pPr>
              <w:rPr>
                <w:sz w:val="19"/>
                <w:szCs w:val="19"/>
              </w:rPr>
            </w:pPr>
            <w:r>
              <w:rPr>
                <w:b/>
                <w:sz w:val="19"/>
                <w:szCs w:val="19"/>
              </w:rPr>
              <w:t xml:space="preserve">2 - </w:t>
            </w:r>
            <w:r w:rsidRPr="00CC172A">
              <w:rPr>
                <w:b/>
                <w:sz w:val="19"/>
                <w:szCs w:val="19"/>
              </w:rPr>
              <w:t>Acceptable</w:t>
            </w:r>
          </w:p>
        </w:tc>
        <w:tc>
          <w:tcPr>
            <w:tcW w:w="2475" w:type="dxa"/>
            <w:gridSpan w:val="2"/>
            <w:tcBorders>
              <w:top w:val="single" w:sz="4" w:space="0" w:color="auto"/>
            </w:tcBorders>
          </w:tcPr>
          <w:p w14:paraId="6BAD5AD6" w14:textId="6693B802" w:rsidR="005A32B0" w:rsidRPr="00092D8F" w:rsidRDefault="005A32B0" w:rsidP="00744994">
            <w:pPr>
              <w:rPr>
                <w:sz w:val="19"/>
                <w:szCs w:val="19"/>
              </w:rPr>
            </w:pPr>
            <w:r>
              <w:rPr>
                <w:b/>
                <w:sz w:val="19"/>
                <w:szCs w:val="19"/>
              </w:rPr>
              <w:t xml:space="preserve">1 - </w:t>
            </w:r>
            <w:r w:rsidRPr="00CC172A">
              <w:rPr>
                <w:b/>
                <w:sz w:val="19"/>
                <w:szCs w:val="19"/>
              </w:rPr>
              <w:t>Unacceptable</w:t>
            </w:r>
          </w:p>
        </w:tc>
        <w:tc>
          <w:tcPr>
            <w:tcW w:w="855" w:type="dxa"/>
            <w:tcBorders>
              <w:top w:val="single" w:sz="4" w:space="0" w:color="auto"/>
            </w:tcBorders>
          </w:tcPr>
          <w:p w14:paraId="7482AAC4" w14:textId="4C071591" w:rsidR="005A32B0" w:rsidRDefault="005A32B0" w:rsidP="00A51F31">
            <w:r w:rsidRPr="00CC172A">
              <w:rPr>
                <w:b/>
                <w:sz w:val="19"/>
                <w:szCs w:val="19"/>
              </w:rPr>
              <w:t>Rating</w:t>
            </w:r>
          </w:p>
        </w:tc>
      </w:tr>
      <w:tr w:rsidR="007310F1" w14:paraId="58DF8834" w14:textId="77777777" w:rsidTr="00E52242">
        <w:tc>
          <w:tcPr>
            <w:tcW w:w="1976" w:type="dxa"/>
            <w:tcBorders>
              <w:top w:val="single" w:sz="4" w:space="0" w:color="auto"/>
            </w:tcBorders>
          </w:tcPr>
          <w:p w14:paraId="2BB4AAAE" w14:textId="4D04A310" w:rsidR="007310F1" w:rsidRDefault="00744994" w:rsidP="00957B4E">
            <w:pPr>
              <w:rPr>
                <w:b/>
                <w:sz w:val="20"/>
                <w:szCs w:val="20"/>
              </w:rPr>
            </w:pPr>
            <w:r>
              <w:rPr>
                <w:b/>
                <w:sz w:val="20"/>
                <w:szCs w:val="20"/>
              </w:rPr>
              <w:t>Use of Assessments</w:t>
            </w:r>
          </w:p>
          <w:p w14:paraId="0AA3F8AD" w14:textId="45F06C16" w:rsidR="00744994" w:rsidRPr="00744994" w:rsidRDefault="00744994" w:rsidP="00957B4E">
            <w:pPr>
              <w:rPr>
                <w:sz w:val="20"/>
                <w:szCs w:val="20"/>
              </w:rPr>
            </w:pPr>
            <w:r>
              <w:rPr>
                <w:sz w:val="20"/>
                <w:szCs w:val="20"/>
              </w:rPr>
              <w:t>CAEP 3a</w:t>
            </w:r>
          </w:p>
        </w:tc>
        <w:tc>
          <w:tcPr>
            <w:tcW w:w="2416" w:type="dxa"/>
            <w:tcBorders>
              <w:top w:val="single" w:sz="4" w:space="0" w:color="auto"/>
            </w:tcBorders>
          </w:tcPr>
          <w:p w14:paraId="4F87ABE2" w14:textId="08CB5ACF" w:rsidR="007310F1" w:rsidRPr="00092D8F" w:rsidRDefault="00744994" w:rsidP="00403277">
            <w:pPr>
              <w:rPr>
                <w:sz w:val="19"/>
                <w:szCs w:val="19"/>
              </w:rPr>
            </w:pPr>
            <w:r>
              <w:rPr>
                <w:sz w:val="19"/>
                <w:szCs w:val="19"/>
              </w:rPr>
              <w:t>D</w:t>
            </w:r>
            <w:r w:rsidRPr="00744994">
              <w:rPr>
                <w:sz w:val="19"/>
                <w:szCs w:val="19"/>
              </w:rPr>
              <w:t>esign</w:t>
            </w:r>
            <w:r>
              <w:rPr>
                <w:sz w:val="19"/>
                <w:szCs w:val="19"/>
              </w:rPr>
              <w:t>s</w:t>
            </w:r>
            <w:r w:rsidRPr="00744994">
              <w:rPr>
                <w:sz w:val="19"/>
                <w:szCs w:val="19"/>
              </w:rPr>
              <w:t>, compose</w:t>
            </w:r>
            <w:r>
              <w:rPr>
                <w:sz w:val="19"/>
                <w:szCs w:val="19"/>
              </w:rPr>
              <w:t>s</w:t>
            </w:r>
            <w:r w:rsidRPr="00744994">
              <w:rPr>
                <w:sz w:val="19"/>
                <w:szCs w:val="19"/>
              </w:rPr>
              <w:t>, select</w:t>
            </w:r>
            <w:r>
              <w:rPr>
                <w:sz w:val="19"/>
                <w:szCs w:val="19"/>
              </w:rPr>
              <w:t>s</w:t>
            </w:r>
            <w:r w:rsidRPr="00744994">
              <w:rPr>
                <w:sz w:val="19"/>
                <w:szCs w:val="19"/>
              </w:rPr>
              <w:t>, adapt</w:t>
            </w:r>
            <w:r>
              <w:rPr>
                <w:sz w:val="19"/>
                <w:szCs w:val="19"/>
              </w:rPr>
              <w:t>s</w:t>
            </w:r>
            <w:r w:rsidRPr="00744994">
              <w:rPr>
                <w:sz w:val="19"/>
                <w:szCs w:val="19"/>
              </w:rPr>
              <w:t xml:space="preserve"> and administer</w:t>
            </w:r>
            <w:r>
              <w:rPr>
                <w:sz w:val="19"/>
                <w:szCs w:val="19"/>
              </w:rPr>
              <w:t>s</w:t>
            </w:r>
            <w:r w:rsidRPr="00744994">
              <w:rPr>
                <w:sz w:val="19"/>
                <w:szCs w:val="19"/>
              </w:rPr>
              <w:t xml:space="preserve"> a variety of assessments to identify what students know and are able to do.</w:t>
            </w:r>
          </w:p>
        </w:tc>
        <w:tc>
          <w:tcPr>
            <w:tcW w:w="2250" w:type="dxa"/>
            <w:tcBorders>
              <w:top w:val="single" w:sz="4" w:space="0" w:color="auto"/>
            </w:tcBorders>
          </w:tcPr>
          <w:p w14:paraId="22D9EF4B" w14:textId="6A41A80B" w:rsidR="007310F1" w:rsidRPr="00092D8F" w:rsidRDefault="00744994" w:rsidP="00E65D3F">
            <w:pPr>
              <w:rPr>
                <w:sz w:val="19"/>
                <w:szCs w:val="19"/>
              </w:rPr>
            </w:pPr>
            <w:r>
              <w:rPr>
                <w:sz w:val="19"/>
                <w:szCs w:val="19"/>
              </w:rPr>
              <w:t>D</w:t>
            </w:r>
            <w:r w:rsidRPr="00744994">
              <w:rPr>
                <w:sz w:val="19"/>
                <w:szCs w:val="19"/>
              </w:rPr>
              <w:t>es</w:t>
            </w:r>
            <w:r>
              <w:rPr>
                <w:sz w:val="19"/>
                <w:szCs w:val="19"/>
              </w:rPr>
              <w:t xml:space="preserve">igns, composes, selects, adapts or </w:t>
            </w:r>
            <w:r w:rsidRPr="00744994">
              <w:rPr>
                <w:sz w:val="19"/>
                <w:szCs w:val="19"/>
              </w:rPr>
              <w:t>administer</w:t>
            </w:r>
            <w:r>
              <w:rPr>
                <w:sz w:val="19"/>
                <w:szCs w:val="19"/>
              </w:rPr>
              <w:t>s</w:t>
            </w:r>
            <w:r w:rsidRPr="00744994">
              <w:rPr>
                <w:sz w:val="19"/>
                <w:szCs w:val="19"/>
              </w:rPr>
              <w:t xml:space="preserve"> a variety of assessments to identify what students know and are able to do.</w:t>
            </w:r>
          </w:p>
        </w:tc>
        <w:tc>
          <w:tcPr>
            <w:tcW w:w="2475" w:type="dxa"/>
            <w:gridSpan w:val="2"/>
            <w:tcBorders>
              <w:top w:val="single" w:sz="4" w:space="0" w:color="auto"/>
            </w:tcBorders>
          </w:tcPr>
          <w:p w14:paraId="1DBDE332" w14:textId="4F0B78C6" w:rsidR="007310F1" w:rsidRPr="00092D8F" w:rsidRDefault="007310F1" w:rsidP="00744994">
            <w:pPr>
              <w:rPr>
                <w:sz w:val="19"/>
                <w:szCs w:val="19"/>
              </w:rPr>
            </w:pPr>
            <w:r w:rsidRPr="00092D8F">
              <w:rPr>
                <w:sz w:val="19"/>
                <w:szCs w:val="19"/>
              </w:rPr>
              <w:t xml:space="preserve">Relies </w:t>
            </w:r>
            <w:r w:rsidR="00744994">
              <w:rPr>
                <w:sz w:val="19"/>
                <w:szCs w:val="19"/>
              </w:rPr>
              <w:t xml:space="preserve">primarily on </w:t>
            </w:r>
            <w:r w:rsidRPr="00092D8F">
              <w:rPr>
                <w:sz w:val="19"/>
                <w:szCs w:val="19"/>
              </w:rPr>
              <w:t xml:space="preserve">commercially produced </w:t>
            </w:r>
            <w:r w:rsidR="00744994">
              <w:rPr>
                <w:sz w:val="19"/>
                <w:szCs w:val="19"/>
              </w:rPr>
              <w:t xml:space="preserve">assessments </w:t>
            </w:r>
            <w:r w:rsidRPr="00092D8F">
              <w:rPr>
                <w:sz w:val="19"/>
                <w:szCs w:val="19"/>
              </w:rPr>
              <w:t>for</w:t>
            </w:r>
            <w:r w:rsidR="00744994">
              <w:rPr>
                <w:sz w:val="19"/>
                <w:szCs w:val="19"/>
              </w:rPr>
              <w:t xml:space="preserve"> data collection without adaptations.</w:t>
            </w:r>
            <w:r w:rsidRPr="00092D8F">
              <w:rPr>
                <w:sz w:val="19"/>
                <w:szCs w:val="19"/>
              </w:rPr>
              <w:t xml:space="preserve"> </w:t>
            </w:r>
          </w:p>
        </w:tc>
        <w:tc>
          <w:tcPr>
            <w:tcW w:w="855" w:type="dxa"/>
            <w:tcBorders>
              <w:top w:val="single" w:sz="4" w:space="0" w:color="auto"/>
            </w:tcBorders>
          </w:tcPr>
          <w:p w14:paraId="18C1AB91" w14:textId="77777777" w:rsidR="007310F1" w:rsidRDefault="007310F1" w:rsidP="00A51F31"/>
        </w:tc>
      </w:tr>
      <w:tr w:rsidR="00744994" w14:paraId="01D35ADD" w14:textId="77777777" w:rsidTr="00E52242">
        <w:tc>
          <w:tcPr>
            <w:tcW w:w="1976" w:type="dxa"/>
            <w:tcBorders>
              <w:top w:val="single" w:sz="4" w:space="0" w:color="auto"/>
            </w:tcBorders>
          </w:tcPr>
          <w:p w14:paraId="2C5680F8" w14:textId="77777777" w:rsidR="00744994" w:rsidRDefault="00744994" w:rsidP="00957B4E">
            <w:pPr>
              <w:rPr>
                <w:b/>
                <w:sz w:val="20"/>
                <w:szCs w:val="20"/>
              </w:rPr>
            </w:pPr>
            <w:r w:rsidRPr="00744994">
              <w:rPr>
                <w:b/>
                <w:sz w:val="20"/>
                <w:szCs w:val="20"/>
              </w:rPr>
              <w:t>Interpretation of Assessment Data</w:t>
            </w:r>
          </w:p>
          <w:p w14:paraId="58DF3792" w14:textId="0D9E7A0C" w:rsidR="00744994" w:rsidRPr="00744994" w:rsidRDefault="00744994" w:rsidP="00957B4E">
            <w:pPr>
              <w:rPr>
                <w:sz w:val="20"/>
                <w:szCs w:val="20"/>
              </w:rPr>
            </w:pPr>
            <w:r>
              <w:rPr>
                <w:sz w:val="20"/>
                <w:szCs w:val="20"/>
              </w:rPr>
              <w:t>CAEP 3a</w:t>
            </w:r>
          </w:p>
        </w:tc>
        <w:tc>
          <w:tcPr>
            <w:tcW w:w="2416" w:type="dxa"/>
            <w:tcBorders>
              <w:top w:val="single" w:sz="4" w:space="0" w:color="auto"/>
            </w:tcBorders>
          </w:tcPr>
          <w:p w14:paraId="0663BC7A" w14:textId="53F80659" w:rsidR="00744994" w:rsidRDefault="00744994" w:rsidP="00403277">
            <w:pPr>
              <w:rPr>
                <w:sz w:val="19"/>
                <w:szCs w:val="19"/>
              </w:rPr>
            </w:pPr>
            <w:r>
              <w:rPr>
                <w:sz w:val="19"/>
                <w:szCs w:val="19"/>
              </w:rPr>
              <w:t>G</w:t>
            </w:r>
            <w:r w:rsidRPr="00744994">
              <w:rPr>
                <w:sz w:val="19"/>
                <w:szCs w:val="19"/>
              </w:rPr>
              <w:t>ather</w:t>
            </w:r>
            <w:r>
              <w:rPr>
                <w:sz w:val="19"/>
                <w:szCs w:val="19"/>
              </w:rPr>
              <w:t>s</w:t>
            </w:r>
            <w:r w:rsidRPr="00744994">
              <w:rPr>
                <w:sz w:val="19"/>
                <w:szCs w:val="19"/>
              </w:rPr>
              <w:t xml:space="preserve"> data on students’ learning, development and engagement from assessments and collegial collaboration within school and distr</w:t>
            </w:r>
            <w:r>
              <w:rPr>
                <w:sz w:val="19"/>
                <w:szCs w:val="19"/>
              </w:rPr>
              <w:t>ict guidelines. I</w:t>
            </w:r>
            <w:r w:rsidRPr="00744994">
              <w:rPr>
                <w:sz w:val="19"/>
                <w:szCs w:val="19"/>
              </w:rPr>
              <w:t>nterpret</w:t>
            </w:r>
            <w:r>
              <w:rPr>
                <w:sz w:val="19"/>
                <w:szCs w:val="19"/>
              </w:rPr>
              <w:t>s</w:t>
            </w:r>
            <w:r w:rsidRPr="00744994">
              <w:rPr>
                <w:sz w:val="19"/>
                <w:szCs w:val="19"/>
              </w:rPr>
              <w:t xml:space="preserve"> assessments appropriately to identify learner’s needs, monitor learning and behavior, and report progress.</w:t>
            </w:r>
          </w:p>
        </w:tc>
        <w:tc>
          <w:tcPr>
            <w:tcW w:w="2250" w:type="dxa"/>
            <w:tcBorders>
              <w:top w:val="single" w:sz="4" w:space="0" w:color="auto"/>
            </w:tcBorders>
          </w:tcPr>
          <w:p w14:paraId="3B423F08" w14:textId="65F1B3B7" w:rsidR="00744994" w:rsidRDefault="00744994" w:rsidP="00E65D3F">
            <w:pPr>
              <w:rPr>
                <w:sz w:val="19"/>
                <w:szCs w:val="19"/>
              </w:rPr>
            </w:pPr>
            <w:r>
              <w:rPr>
                <w:sz w:val="19"/>
                <w:szCs w:val="19"/>
              </w:rPr>
              <w:t>G</w:t>
            </w:r>
            <w:r w:rsidRPr="00744994">
              <w:rPr>
                <w:sz w:val="19"/>
                <w:szCs w:val="19"/>
              </w:rPr>
              <w:t>ather</w:t>
            </w:r>
            <w:r>
              <w:rPr>
                <w:sz w:val="19"/>
                <w:szCs w:val="19"/>
              </w:rPr>
              <w:t>s some</w:t>
            </w:r>
            <w:r w:rsidRPr="00744994">
              <w:rPr>
                <w:sz w:val="19"/>
                <w:szCs w:val="19"/>
              </w:rPr>
              <w:t xml:space="preserve"> data on students’ learning, development and engagement from assessments and collegial collaboration within school and distr</w:t>
            </w:r>
            <w:r>
              <w:rPr>
                <w:sz w:val="19"/>
                <w:szCs w:val="19"/>
              </w:rPr>
              <w:t>ict guidelines. I</w:t>
            </w:r>
            <w:r w:rsidRPr="00744994">
              <w:rPr>
                <w:sz w:val="19"/>
                <w:szCs w:val="19"/>
              </w:rPr>
              <w:t>nterpret</w:t>
            </w:r>
            <w:r>
              <w:rPr>
                <w:sz w:val="19"/>
                <w:szCs w:val="19"/>
              </w:rPr>
              <w:t>s</w:t>
            </w:r>
            <w:r w:rsidRPr="00744994">
              <w:rPr>
                <w:sz w:val="19"/>
                <w:szCs w:val="19"/>
              </w:rPr>
              <w:t xml:space="preserve"> </w:t>
            </w:r>
            <w:r>
              <w:rPr>
                <w:sz w:val="19"/>
                <w:szCs w:val="19"/>
              </w:rPr>
              <w:t xml:space="preserve">some </w:t>
            </w:r>
            <w:r w:rsidRPr="00744994">
              <w:rPr>
                <w:sz w:val="19"/>
                <w:szCs w:val="19"/>
              </w:rPr>
              <w:t xml:space="preserve">assessments appropriately to identify learner’s needs, monitor </w:t>
            </w:r>
            <w:r w:rsidRPr="00744994">
              <w:rPr>
                <w:sz w:val="19"/>
                <w:szCs w:val="19"/>
              </w:rPr>
              <w:lastRenderedPageBreak/>
              <w:t>learning and behavior, and report progress.</w:t>
            </w:r>
          </w:p>
        </w:tc>
        <w:tc>
          <w:tcPr>
            <w:tcW w:w="2475" w:type="dxa"/>
            <w:gridSpan w:val="2"/>
            <w:tcBorders>
              <w:top w:val="single" w:sz="4" w:space="0" w:color="auto"/>
            </w:tcBorders>
          </w:tcPr>
          <w:p w14:paraId="7778DDE9" w14:textId="6ABBEFDE" w:rsidR="00744994" w:rsidRPr="00092D8F" w:rsidRDefault="00744994" w:rsidP="00F471D3">
            <w:pPr>
              <w:rPr>
                <w:sz w:val="19"/>
                <w:szCs w:val="19"/>
              </w:rPr>
            </w:pPr>
            <w:r>
              <w:rPr>
                <w:sz w:val="19"/>
                <w:szCs w:val="19"/>
              </w:rPr>
              <w:lastRenderedPageBreak/>
              <w:t>G</w:t>
            </w:r>
            <w:r w:rsidRPr="00744994">
              <w:rPr>
                <w:sz w:val="19"/>
                <w:szCs w:val="19"/>
              </w:rPr>
              <w:t>ather</w:t>
            </w:r>
            <w:r>
              <w:rPr>
                <w:sz w:val="19"/>
                <w:szCs w:val="19"/>
              </w:rPr>
              <w:t>s</w:t>
            </w:r>
            <w:r w:rsidR="00F471D3">
              <w:rPr>
                <w:sz w:val="19"/>
                <w:szCs w:val="19"/>
              </w:rPr>
              <w:t xml:space="preserve"> minimal</w:t>
            </w:r>
            <w:r w:rsidRPr="00744994">
              <w:rPr>
                <w:sz w:val="19"/>
                <w:szCs w:val="19"/>
              </w:rPr>
              <w:t xml:space="preserve"> data on students’ learning, development and engagement from assessments and collegial collaboration within school and distr</w:t>
            </w:r>
            <w:r>
              <w:rPr>
                <w:sz w:val="19"/>
                <w:szCs w:val="19"/>
              </w:rPr>
              <w:t xml:space="preserve">ict guidelines. </w:t>
            </w:r>
            <w:r w:rsidR="00F471D3">
              <w:rPr>
                <w:sz w:val="19"/>
                <w:szCs w:val="19"/>
              </w:rPr>
              <w:t>Vaguely i</w:t>
            </w:r>
            <w:r w:rsidRPr="00744994">
              <w:rPr>
                <w:sz w:val="19"/>
                <w:szCs w:val="19"/>
              </w:rPr>
              <w:t>nterpret</w:t>
            </w:r>
            <w:r>
              <w:rPr>
                <w:sz w:val="19"/>
                <w:szCs w:val="19"/>
              </w:rPr>
              <w:t>s</w:t>
            </w:r>
            <w:r w:rsidRPr="00744994">
              <w:rPr>
                <w:sz w:val="19"/>
                <w:szCs w:val="19"/>
              </w:rPr>
              <w:t xml:space="preserve"> assessments to</w:t>
            </w:r>
            <w:r w:rsidR="00F471D3">
              <w:rPr>
                <w:sz w:val="19"/>
                <w:szCs w:val="19"/>
              </w:rPr>
              <w:t xml:space="preserve"> failing to</w:t>
            </w:r>
            <w:r w:rsidRPr="00744994">
              <w:rPr>
                <w:sz w:val="19"/>
                <w:szCs w:val="19"/>
              </w:rPr>
              <w:t xml:space="preserve"> identify learner’s needs, monitor learning and </w:t>
            </w:r>
            <w:r w:rsidRPr="00744994">
              <w:rPr>
                <w:sz w:val="19"/>
                <w:szCs w:val="19"/>
              </w:rPr>
              <w:lastRenderedPageBreak/>
              <w:t>behavior, and report progress.</w:t>
            </w:r>
          </w:p>
        </w:tc>
        <w:tc>
          <w:tcPr>
            <w:tcW w:w="855" w:type="dxa"/>
            <w:tcBorders>
              <w:top w:val="single" w:sz="4" w:space="0" w:color="auto"/>
            </w:tcBorders>
          </w:tcPr>
          <w:p w14:paraId="72E622D6" w14:textId="77777777" w:rsidR="00744994" w:rsidRDefault="00744994" w:rsidP="00A51F31"/>
        </w:tc>
      </w:tr>
      <w:tr w:rsidR="00F471D3" w14:paraId="1CD4278A" w14:textId="77777777" w:rsidTr="00E52242">
        <w:tc>
          <w:tcPr>
            <w:tcW w:w="1976" w:type="dxa"/>
            <w:tcBorders>
              <w:top w:val="single" w:sz="4" w:space="0" w:color="auto"/>
            </w:tcBorders>
          </w:tcPr>
          <w:p w14:paraId="1DA613F5" w14:textId="07585B86" w:rsidR="00F471D3" w:rsidRDefault="00F471D3" w:rsidP="00957B4E">
            <w:pPr>
              <w:rPr>
                <w:b/>
                <w:sz w:val="20"/>
                <w:szCs w:val="20"/>
              </w:rPr>
            </w:pPr>
            <w:r>
              <w:rPr>
                <w:b/>
                <w:sz w:val="20"/>
                <w:szCs w:val="20"/>
              </w:rPr>
              <w:lastRenderedPageBreak/>
              <w:t>Assessment Data to Inform Instruction and Feedback</w:t>
            </w:r>
          </w:p>
          <w:p w14:paraId="3BB22F4D" w14:textId="63BBDC06" w:rsidR="00F471D3" w:rsidRPr="00F471D3" w:rsidRDefault="00F471D3" w:rsidP="00957B4E">
            <w:pPr>
              <w:rPr>
                <w:sz w:val="20"/>
                <w:szCs w:val="20"/>
              </w:rPr>
            </w:pPr>
            <w:r>
              <w:rPr>
                <w:sz w:val="20"/>
                <w:szCs w:val="20"/>
              </w:rPr>
              <w:t>CAEP 3b</w:t>
            </w:r>
          </w:p>
        </w:tc>
        <w:tc>
          <w:tcPr>
            <w:tcW w:w="2416" w:type="dxa"/>
            <w:tcBorders>
              <w:top w:val="single" w:sz="4" w:space="0" w:color="auto"/>
            </w:tcBorders>
          </w:tcPr>
          <w:p w14:paraId="3DCD7B75" w14:textId="20F4E387" w:rsidR="00F471D3" w:rsidRDefault="00F471D3" w:rsidP="00403277">
            <w:pPr>
              <w:rPr>
                <w:sz w:val="19"/>
                <w:szCs w:val="19"/>
              </w:rPr>
            </w:pPr>
            <w:r>
              <w:rPr>
                <w:sz w:val="19"/>
                <w:szCs w:val="19"/>
              </w:rPr>
              <w:t>U</w:t>
            </w:r>
            <w:r w:rsidRPr="00F471D3">
              <w:rPr>
                <w:sz w:val="19"/>
                <w:szCs w:val="19"/>
              </w:rPr>
              <w:t>se</w:t>
            </w:r>
            <w:r>
              <w:rPr>
                <w:sz w:val="19"/>
                <w:szCs w:val="19"/>
              </w:rPr>
              <w:t>s</w:t>
            </w:r>
            <w:r w:rsidRPr="00F471D3">
              <w:rPr>
                <w:sz w:val="19"/>
                <w:szCs w:val="19"/>
              </w:rPr>
              <w:t xml:space="preserve"> assessment data to plan, monitor, guide and revise instruction. Candidates use all assessment sources to provide detailed, task-specific feedback to learners about their achievement and engagement.</w:t>
            </w:r>
          </w:p>
        </w:tc>
        <w:tc>
          <w:tcPr>
            <w:tcW w:w="2250" w:type="dxa"/>
            <w:tcBorders>
              <w:top w:val="single" w:sz="4" w:space="0" w:color="auto"/>
            </w:tcBorders>
          </w:tcPr>
          <w:p w14:paraId="0F061338" w14:textId="0CD86D25" w:rsidR="00F471D3" w:rsidRDefault="00F471D3" w:rsidP="00E65D3F">
            <w:pPr>
              <w:rPr>
                <w:sz w:val="19"/>
                <w:szCs w:val="19"/>
              </w:rPr>
            </w:pPr>
            <w:r>
              <w:rPr>
                <w:sz w:val="19"/>
                <w:szCs w:val="19"/>
              </w:rPr>
              <w:t>U</w:t>
            </w:r>
            <w:r w:rsidRPr="00F471D3">
              <w:rPr>
                <w:sz w:val="19"/>
                <w:szCs w:val="19"/>
              </w:rPr>
              <w:t>se</w:t>
            </w:r>
            <w:r>
              <w:rPr>
                <w:sz w:val="19"/>
                <w:szCs w:val="19"/>
              </w:rPr>
              <w:t>s some</w:t>
            </w:r>
            <w:r w:rsidRPr="00F471D3">
              <w:rPr>
                <w:sz w:val="19"/>
                <w:szCs w:val="19"/>
              </w:rPr>
              <w:t xml:space="preserve"> assessment data to plan, monitor, guide and </w:t>
            </w:r>
            <w:r>
              <w:rPr>
                <w:sz w:val="19"/>
                <w:szCs w:val="19"/>
              </w:rPr>
              <w:t>revise instruction. U</w:t>
            </w:r>
            <w:r w:rsidRPr="00F471D3">
              <w:rPr>
                <w:sz w:val="19"/>
                <w:szCs w:val="19"/>
              </w:rPr>
              <w:t>se</w:t>
            </w:r>
            <w:r>
              <w:rPr>
                <w:sz w:val="19"/>
                <w:szCs w:val="19"/>
              </w:rPr>
              <w:t>s</w:t>
            </w:r>
            <w:r w:rsidRPr="00F471D3">
              <w:rPr>
                <w:sz w:val="19"/>
                <w:szCs w:val="19"/>
              </w:rPr>
              <w:t xml:space="preserve"> assessment sources to provi</w:t>
            </w:r>
            <w:r>
              <w:rPr>
                <w:sz w:val="19"/>
                <w:szCs w:val="19"/>
              </w:rPr>
              <w:t xml:space="preserve">de </w:t>
            </w:r>
            <w:r w:rsidRPr="00F471D3">
              <w:rPr>
                <w:sz w:val="19"/>
                <w:szCs w:val="19"/>
              </w:rPr>
              <w:t>specific feedback to learners about their achievement and engagement.</w:t>
            </w:r>
          </w:p>
        </w:tc>
        <w:tc>
          <w:tcPr>
            <w:tcW w:w="2475" w:type="dxa"/>
            <w:gridSpan w:val="2"/>
            <w:tcBorders>
              <w:top w:val="single" w:sz="4" w:space="0" w:color="auto"/>
            </w:tcBorders>
          </w:tcPr>
          <w:p w14:paraId="771C0B68" w14:textId="4C615768" w:rsidR="00F471D3" w:rsidRDefault="00F471D3" w:rsidP="00F471D3">
            <w:pPr>
              <w:rPr>
                <w:sz w:val="19"/>
                <w:szCs w:val="19"/>
              </w:rPr>
            </w:pPr>
            <w:r>
              <w:rPr>
                <w:sz w:val="19"/>
                <w:szCs w:val="19"/>
              </w:rPr>
              <w:t>Do</w:t>
            </w:r>
            <w:r w:rsidR="00E52242">
              <w:rPr>
                <w:sz w:val="19"/>
                <w:szCs w:val="19"/>
              </w:rPr>
              <w:t>es</w:t>
            </w:r>
            <w:r>
              <w:rPr>
                <w:sz w:val="19"/>
                <w:szCs w:val="19"/>
              </w:rPr>
              <w:t xml:space="preserve"> not use </w:t>
            </w:r>
            <w:r w:rsidRPr="00F471D3">
              <w:rPr>
                <w:sz w:val="19"/>
                <w:szCs w:val="19"/>
              </w:rPr>
              <w:t xml:space="preserve">assessment data to plan, monitor, guide and revise instruction. </w:t>
            </w:r>
            <w:r>
              <w:rPr>
                <w:sz w:val="19"/>
                <w:szCs w:val="19"/>
              </w:rPr>
              <w:t>F</w:t>
            </w:r>
            <w:r w:rsidRPr="00F471D3">
              <w:rPr>
                <w:sz w:val="19"/>
                <w:szCs w:val="19"/>
              </w:rPr>
              <w:t xml:space="preserve">eedback to learners about their </w:t>
            </w:r>
            <w:r>
              <w:rPr>
                <w:sz w:val="19"/>
                <w:szCs w:val="19"/>
              </w:rPr>
              <w:t xml:space="preserve">task- specific </w:t>
            </w:r>
            <w:r w:rsidRPr="00F471D3">
              <w:rPr>
                <w:sz w:val="19"/>
                <w:szCs w:val="19"/>
              </w:rPr>
              <w:t>achievement and engagement</w:t>
            </w:r>
            <w:r>
              <w:rPr>
                <w:sz w:val="19"/>
                <w:szCs w:val="19"/>
              </w:rPr>
              <w:t xml:space="preserve"> is vague or only negative.</w:t>
            </w:r>
          </w:p>
        </w:tc>
        <w:tc>
          <w:tcPr>
            <w:tcW w:w="855" w:type="dxa"/>
            <w:tcBorders>
              <w:top w:val="single" w:sz="4" w:space="0" w:color="auto"/>
            </w:tcBorders>
          </w:tcPr>
          <w:p w14:paraId="09EE7A3D" w14:textId="77777777" w:rsidR="00F471D3" w:rsidRDefault="00F471D3" w:rsidP="00A51F31"/>
        </w:tc>
      </w:tr>
      <w:tr w:rsidR="0059416D" w14:paraId="5E5A2E8C" w14:textId="77777777" w:rsidTr="00E52242">
        <w:tc>
          <w:tcPr>
            <w:tcW w:w="1976" w:type="dxa"/>
            <w:tcBorders>
              <w:top w:val="single" w:sz="4" w:space="0" w:color="auto"/>
            </w:tcBorders>
          </w:tcPr>
          <w:p w14:paraId="44B8A453" w14:textId="7A84DA77" w:rsidR="0059416D" w:rsidRPr="0059416D" w:rsidRDefault="0059416D" w:rsidP="00957B4E">
            <w:pPr>
              <w:rPr>
                <w:b/>
                <w:sz w:val="20"/>
                <w:szCs w:val="20"/>
              </w:rPr>
            </w:pPr>
            <w:r w:rsidRPr="0059416D">
              <w:rPr>
                <w:b/>
                <w:sz w:val="20"/>
                <w:szCs w:val="20"/>
              </w:rPr>
              <w:t>Comprehensive Planning of Instruction</w:t>
            </w:r>
          </w:p>
          <w:p w14:paraId="7D3FB4D6" w14:textId="55BE1106" w:rsidR="0059416D" w:rsidRPr="0059416D" w:rsidRDefault="0059416D" w:rsidP="00957B4E">
            <w:pPr>
              <w:rPr>
                <w:sz w:val="20"/>
                <w:szCs w:val="20"/>
              </w:rPr>
            </w:pPr>
            <w:r>
              <w:rPr>
                <w:sz w:val="20"/>
                <w:szCs w:val="20"/>
              </w:rPr>
              <w:t>CAEP 3c</w:t>
            </w:r>
          </w:p>
        </w:tc>
        <w:tc>
          <w:tcPr>
            <w:tcW w:w="2416" w:type="dxa"/>
            <w:tcBorders>
              <w:top w:val="single" w:sz="4" w:space="0" w:color="auto"/>
            </w:tcBorders>
          </w:tcPr>
          <w:p w14:paraId="10096B9C" w14:textId="1EF8D42B" w:rsidR="0059416D" w:rsidRDefault="0059416D" w:rsidP="00403277">
            <w:pPr>
              <w:rPr>
                <w:sz w:val="19"/>
                <w:szCs w:val="19"/>
              </w:rPr>
            </w:pPr>
            <w:r>
              <w:rPr>
                <w:sz w:val="19"/>
                <w:szCs w:val="19"/>
              </w:rPr>
              <w:t>P</w:t>
            </w:r>
            <w:r w:rsidRPr="0059416D">
              <w:rPr>
                <w:sz w:val="19"/>
                <w:szCs w:val="19"/>
              </w:rPr>
              <w:t>lan</w:t>
            </w:r>
            <w:r>
              <w:rPr>
                <w:sz w:val="19"/>
                <w:szCs w:val="19"/>
              </w:rPr>
              <w:t>s</w:t>
            </w:r>
            <w:r w:rsidRPr="0059416D">
              <w:rPr>
                <w:sz w:val="19"/>
                <w:szCs w:val="19"/>
              </w:rPr>
              <w:t xml:space="preserve"> instructi</w:t>
            </w:r>
            <w:r>
              <w:rPr>
                <w:sz w:val="19"/>
                <w:szCs w:val="19"/>
              </w:rPr>
              <w:t xml:space="preserve">on comprehensively to </w:t>
            </w:r>
            <w:r w:rsidRPr="0059416D">
              <w:rPr>
                <w:sz w:val="19"/>
                <w:szCs w:val="19"/>
              </w:rPr>
              <w:t>reflect the teachers’ educational goals and what they know about their learners’ current ne</w:t>
            </w:r>
            <w:r w:rsidR="00E52242">
              <w:rPr>
                <w:sz w:val="19"/>
                <w:szCs w:val="19"/>
              </w:rPr>
              <w:t xml:space="preserve">eds and capabilities. Instructional plans </w:t>
            </w:r>
            <w:r w:rsidRPr="0059416D">
              <w:rPr>
                <w:sz w:val="19"/>
                <w:szCs w:val="19"/>
              </w:rPr>
              <w:t>provide instructional strategies, resources, materials, learning environments and coordination with other school professionals that address each learner’s s</w:t>
            </w:r>
            <w:r>
              <w:rPr>
                <w:sz w:val="19"/>
                <w:szCs w:val="19"/>
              </w:rPr>
              <w:t>trengths and needs. P</w:t>
            </w:r>
            <w:r w:rsidRPr="0059416D">
              <w:rPr>
                <w:sz w:val="19"/>
                <w:szCs w:val="19"/>
              </w:rPr>
              <w:t>lan</w:t>
            </w:r>
            <w:r>
              <w:rPr>
                <w:sz w:val="19"/>
                <w:szCs w:val="19"/>
              </w:rPr>
              <w:t>s</w:t>
            </w:r>
            <w:r w:rsidRPr="0059416D">
              <w:rPr>
                <w:sz w:val="19"/>
                <w:szCs w:val="19"/>
              </w:rPr>
              <w:t xml:space="preserve"> how they will assess the instructional impact on student learning.</w:t>
            </w:r>
          </w:p>
        </w:tc>
        <w:tc>
          <w:tcPr>
            <w:tcW w:w="2250" w:type="dxa"/>
            <w:tcBorders>
              <w:top w:val="single" w:sz="4" w:space="0" w:color="auto"/>
            </w:tcBorders>
          </w:tcPr>
          <w:p w14:paraId="5471E882" w14:textId="7DD22E4E" w:rsidR="0059416D" w:rsidRDefault="0059416D" w:rsidP="00E65D3F">
            <w:pPr>
              <w:rPr>
                <w:sz w:val="19"/>
                <w:szCs w:val="19"/>
              </w:rPr>
            </w:pPr>
            <w:r>
              <w:rPr>
                <w:sz w:val="19"/>
                <w:szCs w:val="19"/>
              </w:rPr>
              <w:t>P</w:t>
            </w:r>
            <w:r w:rsidRPr="0059416D">
              <w:rPr>
                <w:sz w:val="19"/>
                <w:szCs w:val="19"/>
              </w:rPr>
              <w:t>lan</w:t>
            </w:r>
            <w:r>
              <w:rPr>
                <w:sz w:val="19"/>
                <w:szCs w:val="19"/>
              </w:rPr>
              <w:t>s</w:t>
            </w:r>
            <w:r w:rsidRPr="0059416D">
              <w:rPr>
                <w:sz w:val="19"/>
                <w:szCs w:val="19"/>
              </w:rPr>
              <w:t xml:space="preserve"> instructi</w:t>
            </w:r>
            <w:r>
              <w:rPr>
                <w:sz w:val="19"/>
                <w:szCs w:val="19"/>
              </w:rPr>
              <w:t xml:space="preserve">on with some knowledge of comprehensive planning to </w:t>
            </w:r>
            <w:r w:rsidRPr="0059416D">
              <w:rPr>
                <w:sz w:val="19"/>
                <w:szCs w:val="19"/>
              </w:rPr>
              <w:t xml:space="preserve">reflect </w:t>
            </w:r>
            <w:r>
              <w:rPr>
                <w:sz w:val="19"/>
                <w:szCs w:val="19"/>
              </w:rPr>
              <w:t xml:space="preserve">some of </w:t>
            </w:r>
            <w:r w:rsidRPr="0059416D">
              <w:rPr>
                <w:sz w:val="19"/>
                <w:szCs w:val="19"/>
              </w:rPr>
              <w:t>the teachers’ educational goals and what they know about their learners’ current ne</w:t>
            </w:r>
            <w:r w:rsidR="00E52242">
              <w:rPr>
                <w:sz w:val="19"/>
                <w:szCs w:val="19"/>
              </w:rPr>
              <w:t>eds and capabilities. Instructional p</w:t>
            </w:r>
            <w:r w:rsidRPr="0059416D">
              <w:rPr>
                <w:sz w:val="19"/>
                <w:szCs w:val="19"/>
              </w:rPr>
              <w:t xml:space="preserve">lans provide </w:t>
            </w:r>
            <w:r>
              <w:rPr>
                <w:sz w:val="19"/>
                <w:szCs w:val="19"/>
              </w:rPr>
              <w:t xml:space="preserve">many </w:t>
            </w:r>
            <w:r w:rsidRPr="0059416D">
              <w:rPr>
                <w:sz w:val="19"/>
                <w:szCs w:val="19"/>
              </w:rPr>
              <w:t>instructional strategies, resources, materials, learning environments and coordination with other school professionals that address each learner’s s</w:t>
            </w:r>
            <w:r>
              <w:rPr>
                <w:sz w:val="19"/>
                <w:szCs w:val="19"/>
              </w:rPr>
              <w:t>trengths and needs. P</w:t>
            </w:r>
            <w:r w:rsidRPr="0059416D">
              <w:rPr>
                <w:sz w:val="19"/>
                <w:szCs w:val="19"/>
              </w:rPr>
              <w:t>lan</w:t>
            </w:r>
            <w:r>
              <w:rPr>
                <w:sz w:val="19"/>
                <w:szCs w:val="19"/>
              </w:rPr>
              <w:t>s</w:t>
            </w:r>
            <w:r w:rsidRPr="0059416D">
              <w:rPr>
                <w:sz w:val="19"/>
                <w:szCs w:val="19"/>
              </w:rPr>
              <w:t xml:space="preserve"> how they will assess the instructional impact on student learning.</w:t>
            </w:r>
          </w:p>
        </w:tc>
        <w:tc>
          <w:tcPr>
            <w:tcW w:w="2475" w:type="dxa"/>
            <w:gridSpan w:val="2"/>
            <w:tcBorders>
              <w:top w:val="single" w:sz="4" w:space="0" w:color="auto"/>
            </w:tcBorders>
          </w:tcPr>
          <w:p w14:paraId="30F19CD8" w14:textId="05A4AA0D" w:rsidR="0059416D" w:rsidRDefault="0059416D" w:rsidP="0059416D">
            <w:pPr>
              <w:rPr>
                <w:sz w:val="19"/>
                <w:szCs w:val="19"/>
              </w:rPr>
            </w:pPr>
            <w:r>
              <w:rPr>
                <w:sz w:val="19"/>
                <w:szCs w:val="19"/>
              </w:rPr>
              <w:t>P</w:t>
            </w:r>
            <w:r w:rsidRPr="0059416D">
              <w:rPr>
                <w:sz w:val="19"/>
                <w:szCs w:val="19"/>
              </w:rPr>
              <w:t>lan</w:t>
            </w:r>
            <w:r>
              <w:rPr>
                <w:sz w:val="19"/>
                <w:szCs w:val="19"/>
              </w:rPr>
              <w:t>s</w:t>
            </w:r>
            <w:r w:rsidRPr="0059416D">
              <w:rPr>
                <w:sz w:val="19"/>
                <w:szCs w:val="19"/>
              </w:rPr>
              <w:t xml:space="preserve"> instructi</w:t>
            </w:r>
            <w:r>
              <w:rPr>
                <w:sz w:val="19"/>
                <w:szCs w:val="19"/>
              </w:rPr>
              <w:t xml:space="preserve">on with limited </w:t>
            </w:r>
            <w:r w:rsidR="00A863FF">
              <w:rPr>
                <w:sz w:val="19"/>
                <w:szCs w:val="19"/>
              </w:rPr>
              <w:t>view of the comprehensive nature of</w:t>
            </w:r>
            <w:r>
              <w:rPr>
                <w:sz w:val="19"/>
                <w:szCs w:val="19"/>
              </w:rPr>
              <w:t xml:space="preserve"> planning</w:t>
            </w:r>
            <w:r w:rsidR="00A863FF">
              <w:rPr>
                <w:sz w:val="19"/>
                <w:szCs w:val="19"/>
              </w:rPr>
              <w:t>. May r</w:t>
            </w:r>
            <w:r w:rsidRPr="0059416D">
              <w:rPr>
                <w:sz w:val="19"/>
                <w:szCs w:val="19"/>
              </w:rPr>
              <w:t xml:space="preserve">eflect </w:t>
            </w:r>
            <w:r>
              <w:rPr>
                <w:sz w:val="19"/>
                <w:szCs w:val="19"/>
              </w:rPr>
              <w:t xml:space="preserve">some of </w:t>
            </w:r>
            <w:r w:rsidRPr="0059416D">
              <w:rPr>
                <w:sz w:val="19"/>
                <w:szCs w:val="19"/>
              </w:rPr>
              <w:t>the teachers’ educational goals and what they know about their learners’ current ne</w:t>
            </w:r>
            <w:r>
              <w:rPr>
                <w:sz w:val="19"/>
                <w:szCs w:val="19"/>
              </w:rPr>
              <w:t>eds and capabilities. P</w:t>
            </w:r>
            <w:r w:rsidRPr="0059416D">
              <w:rPr>
                <w:sz w:val="19"/>
                <w:szCs w:val="19"/>
              </w:rPr>
              <w:t xml:space="preserve">lans provide </w:t>
            </w:r>
            <w:r w:rsidR="00A863FF">
              <w:rPr>
                <w:sz w:val="19"/>
                <w:szCs w:val="19"/>
              </w:rPr>
              <w:t xml:space="preserve">few effective </w:t>
            </w:r>
            <w:r w:rsidRPr="0059416D">
              <w:rPr>
                <w:sz w:val="19"/>
                <w:szCs w:val="19"/>
              </w:rPr>
              <w:t>instructional strategies, resources, materials, learning environments and coordination with other school professionals that address each learner’s s</w:t>
            </w:r>
            <w:r w:rsidR="00A863FF">
              <w:rPr>
                <w:sz w:val="19"/>
                <w:szCs w:val="19"/>
              </w:rPr>
              <w:t>trengths and needs. Ineffectively p</w:t>
            </w:r>
            <w:r w:rsidRPr="0059416D">
              <w:rPr>
                <w:sz w:val="19"/>
                <w:szCs w:val="19"/>
              </w:rPr>
              <w:t>lan</w:t>
            </w:r>
            <w:r>
              <w:rPr>
                <w:sz w:val="19"/>
                <w:szCs w:val="19"/>
              </w:rPr>
              <w:t>s</w:t>
            </w:r>
            <w:r w:rsidRPr="0059416D">
              <w:rPr>
                <w:sz w:val="19"/>
                <w:szCs w:val="19"/>
              </w:rPr>
              <w:t xml:space="preserve"> how they will assess the instructional impact on student learning.</w:t>
            </w:r>
          </w:p>
        </w:tc>
        <w:tc>
          <w:tcPr>
            <w:tcW w:w="855" w:type="dxa"/>
            <w:tcBorders>
              <w:top w:val="single" w:sz="4" w:space="0" w:color="auto"/>
            </w:tcBorders>
          </w:tcPr>
          <w:p w14:paraId="401AC73C" w14:textId="77777777" w:rsidR="0059416D" w:rsidRDefault="0059416D" w:rsidP="00A51F31"/>
        </w:tc>
      </w:tr>
      <w:tr w:rsidR="008A28B1" w14:paraId="4F181ACB" w14:textId="77777777" w:rsidTr="00E52242">
        <w:tc>
          <w:tcPr>
            <w:tcW w:w="1976" w:type="dxa"/>
            <w:tcBorders>
              <w:top w:val="single" w:sz="4" w:space="0" w:color="auto"/>
            </w:tcBorders>
          </w:tcPr>
          <w:p w14:paraId="5FF87A28" w14:textId="5A732BCB" w:rsidR="008A28B1" w:rsidRDefault="008A28B1" w:rsidP="00957B4E">
            <w:pPr>
              <w:rPr>
                <w:b/>
                <w:sz w:val="20"/>
                <w:szCs w:val="20"/>
              </w:rPr>
            </w:pPr>
            <w:r>
              <w:rPr>
                <w:b/>
                <w:sz w:val="20"/>
                <w:szCs w:val="20"/>
              </w:rPr>
              <w:t>Plans for Differentiation and Higher Order Thinking</w:t>
            </w:r>
          </w:p>
          <w:p w14:paraId="3FDF2493" w14:textId="0F63EDBB" w:rsidR="008A28B1" w:rsidRPr="008A28B1" w:rsidRDefault="008A28B1" w:rsidP="00957B4E">
            <w:pPr>
              <w:rPr>
                <w:sz w:val="20"/>
                <w:szCs w:val="20"/>
              </w:rPr>
            </w:pPr>
            <w:r>
              <w:rPr>
                <w:sz w:val="20"/>
                <w:szCs w:val="20"/>
              </w:rPr>
              <w:t>CAEP 3d</w:t>
            </w:r>
          </w:p>
        </w:tc>
        <w:tc>
          <w:tcPr>
            <w:tcW w:w="2416" w:type="dxa"/>
            <w:tcBorders>
              <w:top w:val="single" w:sz="4" w:space="0" w:color="auto"/>
            </w:tcBorders>
          </w:tcPr>
          <w:p w14:paraId="6E8AEF78" w14:textId="2FB61B45" w:rsidR="008A28B1" w:rsidRDefault="008A28B1" w:rsidP="00403277">
            <w:pPr>
              <w:rPr>
                <w:sz w:val="19"/>
                <w:szCs w:val="19"/>
              </w:rPr>
            </w:pPr>
            <w:r>
              <w:rPr>
                <w:sz w:val="19"/>
                <w:szCs w:val="19"/>
              </w:rPr>
              <w:t>P</w:t>
            </w:r>
            <w:r w:rsidRPr="008A28B1">
              <w:rPr>
                <w:sz w:val="19"/>
                <w:szCs w:val="19"/>
              </w:rPr>
              <w:t>lan</w:t>
            </w:r>
            <w:r>
              <w:rPr>
                <w:sz w:val="19"/>
                <w:szCs w:val="19"/>
              </w:rPr>
              <w:t>s</w:t>
            </w:r>
            <w:r w:rsidRPr="008A28B1">
              <w:rPr>
                <w:sz w:val="19"/>
                <w:szCs w:val="19"/>
              </w:rPr>
              <w:t xml:space="preserve"> to differentiate their teaching. Their differentiated plans include activities to improve both basic competencies and higher order learning. Candidates plan differentiated scaffolds, texts, tasks and digital resources to optimize academic access and engagement of diverse learners.</w:t>
            </w:r>
          </w:p>
        </w:tc>
        <w:tc>
          <w:tcPr>
            <w:tcW w:w="2250" w:type="dxa"/>
            <w:tcBorders>
              <w:top w:val="single" w:sz="4" w:space="0" w:color="auto"/>
            </w:tcBorders>
          </w:tcPr>
          <w:p w14:paraId="6311C727" w14:textId="611CB71B" w:rsidR="008A28B1" w:rsidRDefault="008A28B1" w:rsidP="00E65D3F">
            <w:pPr>
              <w:rPr>
                <w:sz w:val="19"/>
                <w:szCs w:val="19"/>
              </w:rPr>
            </w:pPr>
            <w:r>
              <w:rPr>
                <w:sz w:val="19"/>
                <w:szCs w:val="19"/>
              </w:rPr>
              <w:t>P</w:t>
            </w:r>
            <w:r w:rsidRPr="008A28B1">
              <w:rPr>
                <w:sz w:val="19"/>
                <w:szCs w:val="19"/>
              </w:rPr>
              <w:t>lan</w:t>
            </w:r>
            <w:r>
              <w:rPr>
                <w:sz w:val="19"/>
                <w:szCs w:val="19"/>
              </w:rPr>
              <w:t xml:space="preserve">s for some differentiation </w:t>
            </w:r>
            <w:r w:rsidRPr="008A28B1">
              <w:rPr>
                <w:sz w:val="19"/>
                <w:szCs w:val="19"/>
              </w:rPr>
              <w:t xml:space="preserve">their teaching. Their differentiated plans include activities to improve both basic competencies and higher order learning. Candidates plan </w:t>
            </w:r>
            <w:r>
              <w:rPr>
                <w:sz w:val="19"/>
                <w:szCs w:val="19"/>
              </w:rPr>
              <w:t xml:space="preserve">some </w:t>
            </w:r>
            <w:r w:rsidRPr="008A28B1">
              <w:rPr>
                <w:sz w:val="19"/>
                <w:szCs w:val="19"/>
              </w:rPr>
              <w:t>differentiated scaffolds, texts, tasks and digital resources to optimize academic access and engagement of diverse learners.</w:t>
            </w:r>
          </w:p>
        </w:tc>
        <w:tc>
          <w:tcPr>
            <w:tcW w:w="2475" w:type="dxa"/>
            <w:gridSpan w:val="2"/>
            <w:tcBorders>
              <w:top w:val="single" w:sz="4" w:space="0" w:color="auto"/>
            </w:tcBorders>
          </w:tcPr>
          <w:p w14:paraId="3C12070C" w14:textId="20F11E0B" w:rsidR="008A28B1" w:rsidRDefault="008A28B1" w:rsidP="008A28B1">
            <w:pPr>
              <w:rPr>
                <w:sz w:val="19"/>
                <w:szCs w:val="19"/>
              </w:rPr>
            </w:pPr>
            <w:r>
              <w:rPr>
                <w:sz w:val="19"/>
                <w:szCs w:val="19"/>
              </w:rPr>
              <w:t>P</w:t>
            </w:r>
            <w:r w:rsidRPr="008A28B1">
              <w:rPr>
                <w:sz w:val="19"/>
                <w:szCs w:val="19"/>
              </w:rPr>
              <w:t>lan</w:t>
            </w:r>
            <w:r>
              <w:rPr>
                <w:sz w:val="19"/>
                <w:szCs w:val="19"/>
              </w:rPr>
              <w:t xml:space="preserve">s for whole group learning only. Minimally differentiates </w:t>
            </w:r>
            <w:r w:rsidRPr="008A28B1">
              <w:rPr>
                <w:sz w:val="19"/>
                <w:szCs w:val="19"/>
              </w:rPr>
              <w:t xml:space="preserve">their teaching. </w:t>
            </w:r>
            <w:r>
              <w:rPr>
                <w:sz w:val="19"/>
                <w:szCs w:val="19"/>
              </w:rPr>
              <w:t xml:space="preserve">Questioning strategies weakly engage only one learner at a time. Candidates do not plan for </w:t>
            </w:r>
            <w:r w:rsidRPr="008A28B1">
              <w:rPr>
                <w:sz w:val="19"/>
                <w:szCs w:val="19"/>
              </w:rPr>
              <w:t>differentiated scaffolds, texts, tasks and digital resources to optimize academic access and engagement of diverse learners.</w:t>
            </w:r>
          </w:p>
        </w:tc>
        <w:tc>
          <w:tcPr>
            <w:tcW w:w="855" w:type="dxa"/>
            <w:tcBorders>
              <w:top w:val="single" w:sz="4" w:space="0" w:color="auto"/>
            </w:tcBorders>
          </w:tcPr>
          <w:p w14:paraId="1AA53612" w14:textId="77777777" w:rsidR="008A28B1" w:rsidRDefault="008A28B1" w:rsidP="00A51F31"/>
        </w:tc>
      </w:tr>
      <w:tr w:rsidR="008A28B1" w14:paraId="005607A2" w14:textId="77777777" w:rsidTr="00E52242">
        <w:tc>
          <w:tcPr>
            <w:tcW w:w="1976" w:type="dxa"/>
            <w:tcBorders>
              <w:top w:val="single" w:sz="4" w:space="0" w:color="auto"/>
            </w:tcBorders>
          </w:tcPr>
          <w:p w14:paraId="4D352971" w14:textId="77777777" w:rsidR="008A28B1" w:rsidRDefault="008A28B1" w:rsidP="00957B4E">
            <w:pPr>
              <w:rPr>
                <w:b/>
                <w:sz w:val="20"/>
                <w:szCs w:val="20"/>
              </w:rPr>
            </w:pPr>
            <w:r w:rsidRPr="008A28B1">
              <w:rPr>
                <w:b/>
                <w:sz w:val="20"/>
                <w:szCs w:val="20"/>
              </w:rPr>
              <w:t>Managing a Positive Productive Learning Environment</w:t>
            </w:r>
          </w:p>
          <w:p w14:paraId="56480903" w14:textId="0B83AC3F" w:rsidR="008A28B1" w:rsidRPr="008A28B1" w:rsidRDefault="008A28B1" w:rsidP="00957B4E">
            <w:pPr>
              <w:rPr>
                <w:sz w:val="20"/>
                <w:szCs w:val="20"/>
              </w:rPr>
            </w:pPr>
            <w:r w:rsidRPr="008A28B1">
              <w:rPr>
                <w:sz w:val="20"/>
                <w:szCs w:val="20"/>
              </w:rPr>
              <w:t>CAEP 3e</w:t>
            </w:r>
          </w:p>
        </w:tc>
        <w:tc>
          <w:tcPr>
            <w:tcW w:w="2416" w:type="dxa"/>
            <w:tcBorders>
              <w:top w:val="single" w:sz="4" w:space="0" w:color="auto"/>
            </w:tcBorders>
          </w:tcPr>
          <w:p w14:paraId="248E9826" w14:textId="792C3FA3" w:rsidR="008A28B1" w:rsidRDefault="008A28B1" w:rsidP="00403277">
            <w:pPr>
              <w:rPr>
                <w:sz w:val="19"/>
                <w:szCs w:val="19"/>
              </w:rPr>
            </w:pPr>
            <w:r>
              <w:rPr>
                <w:sz w:val="19"/>
                <w:szCs w:val="19"/>
              </w:rPr>
              <w:t>M</w:t>
            </w:r>
            <w:r w:rsidRPr="008A28B1">
              <w:rPr>
                <w:sz w:val="19"/>
                <w:szCs w:val="19"/>
              </w:rPr>
              <w:t>anage</w:t>
            </w:r>
            <w:r>
              <w:rPr>
                <w:sz w:val="19"/>
                <w:szCs w:val="19"/>
              </w:rPr>
              <w:t>s</w:t>
            </w:r>
            <w:r w:rsidRPr="008A28B1">
              <w:rPr>
                <w:sz w:val="19"/>
                <w:szCs w:val="19"/>
              </w:rPr>
              <w:t xml:space="preserve"> the classroom learning environment effectively by involving students in designing social norms that assure safety, positive interpersonal interact</w:t>
            </w:r>
            <w:r>
              <w:rPr>
                <w:sz w:val="19"/>
                <w:szCs w:val="19"/>
              </w:rPr>
              <w:t>ions, and mutual respect. E</w:t>
            </w:r>
            <w:r w:rsidRPr="008A28B1">
              <w:rPr>
                <w:sz w:val="19"/>
                <w:szCs w:val="19"/>
              </w:rPr>
              <w:t>stablish</w:t>
            </w:r>
            <w:r>
              <w:rPr>
                <w:sz w:val="19"/>
                <w:szCs w:val="19"/>
              </w:rPr>
              <w:t>es</w:t>
            </w:r>
            <w:r w:rsidRPr="008A28B1">
              <w:rPr>
                <w:sz w:val="19"/>
                <w:szCs w:val="19"/>
              </w:rPr>
              <w:t xml:space="preserve"> a consistent, organized, and respectful learning environment in which the norms, routines, and procedures for learner’s behavior are positively stated and</w:t>
            </w:r>
            <w:r>
              <w:rPr>
                <w:sz w:val="19"/>
                <w:szCs w:val="19"/>
              </w:rPr>
              <w:t xml:space="preserve"> explicitly taught. C</w:t>
            </w:r>
            <w:r w:rsidRPr="008A28B1">
              <w:rPr>
                <w:sz w:val="19"/>
                <w:szCs w:val="19"/>
              </w:rPr>
              <w:t>onstruct</w:t>
            </w:r>
            <w:r>
              <w:rPr>
                <w:sz w:val="19"/>
                <w:szCs w:val="19"/>
              </w:rPr>
              <w:t>s</w:t>
            </w:r>
            <w:r w:rsidRPr="008A28B1">
              <w:rPr>
                <w:sz w:val="19"/>
                <w:szCs w:val="19"/>
              </w:rPr>
              <w:t xml:space="preserve"> and maintain</w:t>
            </w:r>
            <w:r>
              <w:rPr>
                <w:sz w:val="19"/>
                <w:szCs w:val="19"/>
              </w:rPr>
              <w:t>s</w:t>
            </w:r>
            <w:r w:rsidRPr="008A28B1">
              <w:rPr>
                <w:sz w:val="19"/>
                <w:szCs w:val="19"/>
              </w:rPr>
              <w:t xml:space="preserve"> a productive learning </w:t>
            </w:r>
            <w:r w:rsidRPr="008A28B1">
              <w:rPr>
                <w:sz w:val="19"/>
                <w:szCs w:val="19"/>
              </w:rPr>
              <w:lastRenderedPageBreak/>
              <w:t>environment by adapting classroom procedures to each learner’s cognitive and motivational needs.</w:t>
            </w:r>
          </w:p>
        </w:tc>
        <w:tc>
          <w:tcPr>
            <w:tcW w:w="2250" w:type="dxa"/>
            <w:tcBorders>
              <w:top w:val="single" w:sz="4" w:space="0" w:color="auto"/>
            </w:tcBorders>
          </w:tcPr>
          <w:p w14:paraId="0D6FBE67" w14:textId="7ECC923A" w:rsidR="008A28B1" w:rsidRDefault="008A28B1" w:rsidP="00E65D3F">
            <w:pPr>
              <w:rPr>
                <w:sz w:val="19"/>
                <w:szCs w:val="19"/>
              </w:rPr>
            </w:pPr>
            <w:r>
              <w:rPr>
                <w:sz w:val="19"/>
                <w:szCs w:val="19"/>
              </w:rPr>
              <w:lastRenderedPageBreak/>
              <w:t>Mostly m</w:t>
            </w:r>
            <w:r w:rsidRPr="008A28B1">
              <w:rPr>
                <w:sz w:val="19"/>
                <w:szCs w:val="19"/>
              </w:rPr>
              <w:t>anage</w:t>
            </w:r>
            <w:r>
              <w:rPr>
                <w:sz w:val="19"/>
                <w:szCs w:val="19"/>
              </w:rPr>
              <w:t>s</w:t>
            </w:r>
            <w:r w:rsidRPr="008A28B1">
              <w:rPr>
                <w:sz w:val="19"/>
                <w:szCs w:val="19"/>
              </w:rPr>
              <w:t xml:space="preserve"> the classroom l</w:t>
            </w:r>
            <w:r>
              <w:rPr>
                <w:sz w:val="19"/>
                <w:szCs w:val="19"/>
              </w:rPr>
              <w:t xml:space="preserve">earning environment </w:t>
            </w:r>
            <w:r w:rsidRPr="008A28B1">
              <w:rPr>
                <w:sz w:val="19"/>
                <w:szCs w:val="19"/>
              </w:rPr>
              <w:t>by involving students in designing social norms that assure safety, positive interpersonal interact</w:t>
            </w:r>
            <w:r>
              <w:rPr>
                <w:sz w:val="19"/>
                <w:szCs w:val="19"/>
              </w:rPr>
              <w:t>ions, and mutual respect. E</w:t>
            </w:r>
            <w:r w:rsidRPr="008A28B1">
              <w:rPr>
                <w:sz w:val="19"/>
                <w:szCs w:val="19"/>
              </w:rPr>
              <w:t>stablish</w:t>
            </w:r>
            <w:r>
              <w:rPr>
                <w:sz w:val="19"/>
                <w:szCs w:val="19"/>
              </w:rPr>
              <w:t>es</w:t>
            </w:r>
            <w:r w:rsidRPr="008A28B1">
              <w:rPr>
                <w:sz w:val="19"/>
                <w:szCs w:val="19"/>
              </w:rPr>
              <w:t xml:space="preserve"> a consistent, organized, and respectful learning environment in which the norms, routines, and procedures for learner’s behavior are positively stated and</w:t>
            </w:r>
            <w:r>
              <w:rPr>
                <w:sz w:val="19"/>
                <w:szCs w:val="19"/>
              </w:rPr>
              <w:t xml:space="preserve"> taught. C</w:t>
            </w:r>
            <w:r w:rsidRPr="008A28B1">
              <w:rPr>
                <w:sz w:val="19"/>
                <w:szCs w:val="19"/>
              </w:rPr>
              <w:t>onstruct</w:t>
            </w:r>
            <w:r>
              <w:rPr>
                <w:sz w:val="19"/>
                <w:szCs w:val="19"/>
              </w:rPr>
              <w:t>s</w:t>
            </w:r>
            <w:r w:rsidRPr="008A28B1">
              <w:rPr>
                <w:sz w:val="19"/>
                <w:szCs w:val="19"/>
              </w:rPr>
              <w:t xml:space="preserve"> and maintain</w:t>
            </w:r>
            <w:r>
              <w:rPr>
                <w:sz w:val="19"/>
                <w:szCs w:val="19"/>
              </w:rPr>
              <w:t>s</w:t>
            </w:r>
            <w:r w:rsidRPr="008A28B1">
              <w:rPr>
                <w:sz w:val="19"/>
                <w:szCs w:val="19"/>
              </w:rPr>
              <w:t xml:space="preserve"> a productive </w:t>
            </w:r>
            <w:r w:rsidRPr="008A28B1">
              <w:rPr>
                <w:sz w:val="19"/>
                <w:szCs w:val="19"/>
              </w:rPr>
              <w:lastRenderedPageBreak/>
              <w:t>learning environment by adapting classroom procedures to each learner’s cognitive and motivational needs.</w:t>
            </w:r>
          </w:p>
        </w:tc>
        <w:tc>
          <w:tcPr>
            <w:tcW w:w="2475" w:type="dxa"/>
            <w:gridSpan w:val="2"/>
            <w:tcBorders>
              <w:top w:val="single" w:sz="4" w:space="0" w:color="auto"/>
            </w:tcBorders>
          </w:tcPr>
          <w:p w14:paraId="12E82BAB" w14:textId="6E03BCF9" w:rsidR="008A28B1" w:rsidRDefault="00A1657D" w:rsidP="00A1657D">
            <w:pPr>
              <w:rPr>
                <w:sz w:val="19"/>
                <w:szCs w:val="19"/>
              </w:rPr>
            </w:pPr>
            <w:r>
              <w:rPr>
                <w:sz w:val="19"/>
                <w:szCs w:val="19"/>
              </w:rPr>
              <w:lastRenderedPageBreak/>
              <w:t xml:space="preserve">Loosely directs </w:t>
            </w:r>
            <w:r w:rsidR="008A28B1" w:rsidRPr="008A28B1">
              <w:rPr>
                <w:sz w:val="19"/>
                <w:szCs w:val="19"/>
              </w:rPr>
              <w:t>the</w:t>
            </w:r>
            <w:r>
              <w:rPr>
                <w:sz w:val="19"/>
                <w:szCs w:val="19"/>
              </w:rPr>
              <w:t xml:space="preserve"> classroom learning environment. Organization, consistency and respect need to be further developed to establish</w:t>
            </w:r>
            <w:r w:rsidR="008A28B1" w:rsidRPr="008A28B1">
              <w:rPr>
                <w:sz w:val="19"/>
                <w:szCs w:val="19"/>
              </w:rPr>
              <w:t xml:space="preserve"> norms, routines, and pr</w:t>
            </w:r>
            <w:r>
              <w:rPr>
                <w:sz w:val="19"/>
                <w:szCs w:val="19"/>
              </w:rPr>
              <w:t xml:space="preserve">ocedures for learner’s behaviors that </w:t>
            </w:r>
            <w:r w:rsidR="008A28B1" w:rsidRPr="008A28B1">
              <w:rPr>
                <w:sz w:val="19"/>
                <w:szCs w:val="19"/>
              </w:rPr>
              <w:t>are positively stated and</w:t>
            </w:r>
            <w:r w:rsidR="008A28B1">
              <w:rPr>
                <w:sz w:val="19"/>
                <w:szCs w:val="19"/>
              </w:rPr>
              <w:t xml:space="preserve"> explicitly taught. </w:t>
            </w:r>
            <w:r>
              <w:rPr>
                <w:sz w:val="19"/>
                <w:szCs w:val="19"/>
              </w:rPr>
              <w:t xml:space="preserve">Productivity is negatively affected by the </w:t>
            </w:r>
            <w:r w:rsidR="008A28B1" w:rsidRPr="008A28B1">
              <w:rPr>
                <w:sz w:val="19"/>
                <w:szCs w:val="19"/>
              </w:rPr>
              <w:t>learning environment</w:t>
            </w:r>
            <w:r>
              <w:rPr>
                <w:sz w:val="19"/>
                <w:szCs w:val="19"/>
              </w:rPr>
              <w:t>.</w:t>
            </w:r>
          </w:p>
        </w:tc>
        <w:tc>
          <w:tcPr>
            <w:tcW w:w="855" w:type="dxa"/>
            <w:tcBorders>
              <w:top w:val="single" w:sz="4" w:space="0" w:color="auto"/>
            </w:tcBorders>
          </w:tcPr>
          <w:p w14:paraId="6FE00613" w14:textId="77777777" w:rsidR="008A28B1" w:rsidRDefault="008A28B1" w:rsidP="00A51F31"/>
        </w:tc>
      </w:tr>
      <w:tr w:rsidR="00A1657D" w14:paraId="7E461558" w14:textId="77777777" w:rsidTr="00E52242">
        <w:tc>
          <w:tcPr>
            <w:tcW w:w="1976" w:type="dxa"/>
            <w:tcBorders>
              <w:top w:val="single" w:sz="4" w:space="0" w:color="auto"/>
            </w:tcBorders>
          </w:tcPr>
          <w:p w14:paraId="67910B9B" w14:textId="77777777" w:rsidR="00A1657D" w:rsidRDefault="00A1657D" w:rsidP="00957B4E">
            <w:pPr>
              <w:rPr>
                <w:b/>
                <w:sz w:val="20"/>
                <w:szCs w:val="20"/>
              </w:rPr>
            </w:pPr>
            <w:r w:rsidRPr="00A1657D">
              <w:rPr>
                <w:b/>
                <w:sz w:val="20"/>
                <w:szCs w:val="20"/>
              </w:rPr>
              <w:lastRenderedPageBreak/>
              <w:t xml:space="preserve">Plans for Motivation and Engagement </w:t>
            </w:r>
          </w:p>
          <w:p w14:paraId="2BECFD28" w14:textId="42772488" w:rsidR="00A1657D" w:rsidRPr="00A1657D" w:rsidRDefault="00A1657D" w:rsidP="00957B4E">
            <w:pPr>
              <w:rPr>
                <w:sz w:val="20"/>
                <w:szCs w:val="20"/>
              </w:rPr>
            </w:pPr>
            <w:r>
              <w:rPr>
                <w:sz w:val="20"/>
                <w:szCs w:val="20"/>
              </w:rPr>
              <w:t>CAEP 3f</w:t>
            </w:r>
          </w:p>
        </w:tc>
        <w:tc>
          <w:tcPr>
            <w:tcW w:w="2416" w:type="dxa"/>
            <w:tcBorders>
              <w:top w:val="single" w:sz="4" w:space="0" w:color="auto"/>
            </w:tcBorders>
          </w:tcPr>
          <w:p w14:paraId="3DB8BF93" w14:textId="659F9A57" w:rsidR="00A1657D" w:rsidRDefault="00A1657D" w:rsidP="00403277">
            <w:pPr>
              <w:rPr>
                <w:sz w:val="19"/>
                <w:szCs w:val="19"/>
              </w:rPr>
            </w:pPr>
            <w:r>
              <w:rPr>
                <w:sz w:val="19"/>
                <w:szCs w:val="19"/>
              </w:rPr>
              <w:t>S</w:t>
            </w:r>
            <w:r w:rsidRPr="00A1657D">
              <w:rPr>
                <w:sz w:val="19"/>
                <w:szCs w:val="19"/>
              </w:rPr>
              <w:t>upport</w:t>
            </w:r>
            <w:r>
              <w:rPr>
                <w:sz w:val="19"/>
                <w:szCs w:val="19"/>
              </w:rPr>
              <w:t xml:space="preserve">s student motivation </w:t>
            </w:r>
            <w:r w:rsidRPr="00A1657D">
              <w:rPr>
                <w:sz w:val="19"/>
                <w:szCs w:val="19"/>
              </w:rPr>
              <w:t>and engagement in learning by forming explicit plans to share control with learners, make school learning relevant, sustain collaborative activities, and enable students to become s</w:t>
            </w:r>
            <w:r>
              <w:rPr>
                <w:sz w:val="19"/>
                <w:szCs w:val="19"/>
              </w:rPr>
              <w:t>elf-regulating learners. L</w:t>
            </w:r>
            <w:r w:rsidRPr="00A1657D">
              <w:rPr>
                <w:sz w:val="19"/>
                <w:szCs w:val="19"/>
              </w:rPr>
              <w:t>ink</w:t>
            </w:r>
            <w:r>
              <w:rPr>
                <w:sz w:val="19"/>
                <w:szCs w:val="19"/>
              </w:rPr>
              <w:t>s</w:t>
            </w:r>
            <w:r w:rsidRPr="00A1657D">
              <w:rPr>
                <w:sz w:val="19"/>
                <w:szCs w:val="19"/>
              </w:rPr>
              <w:t xml:space="preserve"> academic work to each learner’s interests, and foster students’ values f</w:t>
            </w:r>
            <w:r>
              <w:rPr>
                <w:sz w:val="19"/>
                <w:szCs w:val="19"/>
              </w:rPr>
              <w:t>or school learning. F</w:t>
            </w:r>
            <w:r w:rsidRPr="00A1657D">
              <w:rPr>
                <w:sz w:val="19"/>
                <w:szCs w:val="19"/>
              </w:rPr>
              <w:t>orm</w:t>
            </w:r>
            <w:r>
              <w:rPr>
                <w:sz w:val="19"/>
                <w:szCs w:val="19"/>
              </w:rPr>
              <w:t>s</w:t>
            </w:r>
            <w:r w:rsidRPr="00A1657D">
              <w:rPr>
                <w:sz w:val="19"/>
                <w:szCs w:val="19"/>
              </w:rPr>
              <w:t xml:space="preserve"> interpersonal relationships with students that enable them to advance in social, emotional, and motivational development.</w:t>
            </w:r>
          </w:p>
        </w:tc>
        <w:tc>
          <w:tcPr>
            <w:tcW w:w="2250" w:type="dxa"/>
            <w:tcBorders>
              <w:top w:val="single" w:sz="4" w:space="0" w:color="auto"/>
            </w:tcBorders>
          </w:tcPr>
          <w:p w14:paraId="739A2E49" w14:textId="00CF8DC6" w:rsidR="00A1657D" w:rsidRDefault="00A1657D" w:rsidP="00E65D3F">
            <w:pPr>
              <w:rPr>
                <w:sz w:val="19"/>
                <w:szCs w:val="19"/>
              </w:rPr>
            </w:pPr>
            <w:r>
              <w:rPr>
                <w:sz w:val="19"/>
                <w:szCs w:val="19"/>
              </w:rPr>
              <w:t>S</w:t>
            </w:r>
            <w:r w:rsidRPr="00A1657D">
              <w:rPr>
                <w:sz w:val="19"/>
                <w:szCs w:val="19"/>
              </w:rPr>
              <w:t>upport</w:t>
            </w:r>
            <w:r>
              <w:rPr>
                <w:sz w:val="19"/>
                <w:szCs w:val="19"/>
              </w:rPr>
              <w:t xml:space="preserve">s some student motivation </w:t>
            </w:r>
            <w:r w:rsidRPr="00A1657D">
              <w:rPr>
                <w:sz w:val="19"/>
                <w:szCs w:val="19"/>
              </w:rPr>
              <w:t>and engagement in learning by forming explicit plans to share control with learners, make school learning relevant, sustain collaborative activities, and enable students to become s</w:t>
            </w:r>
            <w:r>
              <w:rPr>
                <w:sz w:val="19"/>
                <w:szCs w:val="19"/>
              </w:rPr>
              <w:t>elf-regulating learners. Often l</w:t>
            </w:r>
            <w:r w:rsidRPr="00A1657D">
              <w:rPr>
                <w:sz w:val="19"/>
                <w:szCs w:val="19"/>
              </w:rPr>
              <w:t>ink</w:t>
            </w:r>
            <w:r>
              <w:rPr>
                <w:sz w:val="19"/>
                <w:szCs w:val="19"/>
              </w:rPr>
              <w:t>s</w:t>
            </w:r>
            <w:r w:rsidRPr="00A1657D">
              <w:rPr>
                <w:sz w:val="19"/>
                <w:szCs w:val="19"/>
              </w:rPr>
              <w:t xml:space="preserve"> academic work to each learner’s interests, and foster students’ values f</w:t>
            </w:r>
            <w:r>
              <w:rPr>
                <w:sz w:val="19"/>
                <w:szCs w:val="19"/>
              </w:rPr>
              <w:t>or school learning. F</w:t>
            </w:r>
            <w:r w:rsidRPr="00A1657D">
              <w:rPr>
                <w:sz w:val="19"/>
                <w:szCs w:val="19"/>
              </w:rPr>
              <w:t>orm</w:t>
            </w:r>
            <w:r>
              <w:rPr>
                <w:sz w:val="19"/>
                <w:szCs w:val="19"/>
              </w:rPr>
              <w:t>s</w:t>
            </w:r>
            <w:r w:rsidRPr="00A1657D">
              <w:rPr>
                <w:sz w:val="19"/>
                <w:szCs w:val="19"/>
              </w:rPr>
              <w:t xml:space="preserve"> </w:t>
            </w:r>
            <w:r>
              <w:rPr>
                <w:sz w:val="19"/>
                <w:szCs w:val="19"/>
              </w:rPr>
              <w:t xml:space="preserve">many </w:t>
            </w:r>
            <w:r w:rsidRPr="00A1657D">
              <w:rPr>
                <w:sz w:val="19"/>
                <w:szCs w:val="19"/>
              </w:rPr>
              <w:t>interpersonal relationships with students that enable them to advance in social, emotional, and motivational development.</w:t>
            </w:r>
          </w:p>
        </w:tc>
        <w:tc>
          <w:tcPr>
            <w:tcW w:w="2475" w:type="dxa"/>
            <w:gridSpan w:val="2"/>
            <w:tcBorders>
              <w:top w:val="single" w:sz="4" w:space="0" w:color="auto"/>
            </w:tcBorders>
          </w:tcPr>
          <w:p w14:paraId="7CEE9616" w14:textId="0F0CD178" w:rsidR="00A1657D" w:rsidRDefault="00A1657D" w:rsidP="00A1657D">
            <w:pPr>
              <w:rPr>
                <w:sz w:val="19"/>
                <w:szCs w:val="19"/>
              </w:rPr>
            </w:pPr>
            <w:r>
              <w:rPr>
                <w:sz w:val="19"/>
                <w:szCs w:val="19"/>
              </w:rPr>
              <w:t xml:space="preserve">Limited evidence of supporting student motivation </w:t>
            </w:r>
            <w:r w:rsidRPr="00A1657D">
              <w:rPr>
                <w:sz w:val="19"/>
                <w:szCs w:val="19"/>
              </w:rPr>
              <w:t>and engagement in learning</w:t>
            </w:r>
            <w:r>
              <w:rPr>
                <w:sz w:val="19"/>
                <w:szCs w:val="19"/>
              </w:rPr>
              <w:t>.</w:t>
            </w:r>
            <w:r w:rsidRPr="00A1657D">
              <w:rPr>
                <w:sz w:val="19"/>
                <w:szCs w:val="19"/>
              </w:rPr>
              <w:t xml:space="preserve"> </w:t>
            </w:r>
            <w:r>
              <w:rPr>
                <w:sz w:val="19"/>
                <w:szCs w:val="19"/>
              </w:rPr>
              <w:t>P</w:t>
            </w:r>
            <w:r w:rsidRPr="00A1657D">
              <w:rPr>
                <w:sz w:val="19"/>
                <w:szCs w:val="19"/>
              </w:rPr>
              <w:t xml:space="preserve">lans </w:t>
            </w:r>
            <w:r>
              <w:rPr>
                <w:sz w:val="19"/>
                <w:szCs w:val="19"/>
              </w:rPr>
              <w:t xml:space="preserve">mostly for direct instruction, few attempts to </w:t>
            </w:r>
            <w:r w:rsidRPr="00A1657D">
              <w:rPr>
                <w:sz w:val="19"/>
                <w:szCs w:val="19"/>
              </w:rPr>
              <w:t xml:space="preserve">make school learning relevant, </w:t>
            </w:r>
            <w:r>
              <w:rPr>
                <w:sz w:val="19"/>
                <w:szCs w:val="19"/>
              </w:rPr>
              <w:t xml:space="preserve">minimal </w:t>
            </w:r>
            <w:r w:rsidRPr="00A1657D">
              <w:rPr>
                <w:sz w:val="19"/>
                <w:szCs w:val="19"/>
              </w:rPr>
              <w:t>coll</w:t>
            </w:r>
            <w:r>
              <w:rPr>
                <w:sz w:val="19"/>
                <w:szCs w:val="19"/>
              </w:rPr>
              <w:t>aborative activities, and</w:t>
            </w:r>
            <w:r w:rsidRPr="00A1657D">
              <w:rPr>
                <w:sz w:val="19"/>
                <w:szCs w:val="19"/>
              </w:rPr>
              <w:t xml:space="preserve"> students </w:t>
            </w:r>
            <w:r>
              <w:rPr>
                <w:sz w:val="19"/>
                <w:szCs w:val="19"/>
              </w:rPr>
              <w:t>are reliant on the teacher for all learning. Minimal l</w:t>
            </w:r>
            <w:r w:rsidRPr="00A1657D">
              <w:rPr>
                <w:sz w:val="19"/>
                <w:szCs w:val="19"/>
              </w:rPr>
              <w:t>ink</w:t>
            </w:r>
            <w:r>
              <w:rPr>
                <w:sz w:val="19"/>
                <w:szCs w:val="19"/>
              </w:rPr>
              <w:t>s</w:t>
            </w:r>
            <w:r w:rsidRPr="00A1657D">
              <w:rPr>
                <w:sz w:val="19"/>
                <w:szCs w:val="19"/>
              </w:rPr>
              <w:t xml:space="preserve"> </w:t>
            </w:r>
            <w:r>
              <w:rPr>
                <w:sz w:val="19"/>
                <w:szCs w:val="19"/>
              </w:rPr>
              <w:t xml:space="preserve">of </w:t>
            </w:r>
            <w:r w:rsidRPr="00A1657D">
              <w:rPr>
                <w:sz w:val="19"/>
                <w:szCs w:val="19"/>
              </w:rPr>
              <w:t>academic work to each learner’s interests, and foster students’ values f</w:t>
            </w:r>
            <w:r>
              <w:rPr>
                <w:sz w:val="19"/>
                <w:szCs w:val="19"/>
              </w:rPr>
              <w:t>or school learning. F</w:t>
            </w:r>
            <w:r w:rsidRPr="00A1657D">
              <w:rPr>
                <w:sz w:val="19"/>
                <w:szCs w:val="19"/>
              </w:rPr>
              <w:t>orm</w:t>
            </w:r>
            <w:r>
              <w:rPr>
                <w:sz w:val="19"/>
                <w:szCs w:val="19"/>
              </w:rPr>
              <w:t>s</w:t>
            </w:r>
            <w:r w:rsidRPr="00A1657D">
              <w:rPr>
                <w:sz w:val="19"/>
                <w:szCs w:val="19"/>
              </w:rPr>
              <w:t xml:space="preserve"> </w:t>
            </w:r>
            <w:r>
              <w:rPr>
                <w:sz w:val="19"/>
                <w:szCs w:val="19"/>
              </w:rPr>
              <w:t xml:space="preserve">few </w:t>
            </w:r>
            <w:r w:rsidRPr="00A1657D">
              <w:rPr>
                <w:sz w:val="19"/>
                <w:szCs w:val="19"/>
              </w:rPr>
              <w:t>interpersonal relationships with students that enable them to advance in social, emotional, and motivational development.</w:t>
            </w:r>
          </w:p>
        </w:tc>
        <w:tc>
          <w:tcPr>
            <w:tcW w:w="855" w:type="dxa"/>
            <w:tcBorders>
              <w:top w:val="single" w:sz="4" w:space="0" w:color="auto"/>
            </w:tcBorders>
          </w:tcPr>
          <w:p w14:paraId="6800B5A9" w14:textId="77777777" w:rsidR="00A1657D" w:rsidRDefault="00A1657D" w:rsidP="00A51F31"/>
        </w:tc>
      </w:tr>
      <w:tr w:rsidR="007E61C8" w14:paraId="755A132A" w14:textId="77777777" w:rsidTr="005A32B0">
        <w:tc>
          <w:tcPr>
            <w:tcW w:w="9117" w:type="dxa"/>
            <w:gridSpan w:val="5"/>
            <w:shd w:val="clear" w:color="auto" w:fill="D0CECE" w:themeFill="background2" w:themeFillShade="E6"/>
          </w:tcPr>
          <w:p w14:paraId="2A40F6DD" w14:textId="719718A2" w:rsidR="007E61C8" w:rsidRPr="00092D8F" w:rsidRDefault="007E61C8" w:rsidP="007E61C8">
            <w:pPr>
              <w:jc w:val="center"/>
              <w:rPr>
                <w:sz w:val="19"/>
                <w:szCs w:val="19"/>
              </w:rPr>
            </w:pPr>
            <w:r w:rsidRPr="007E61C8">
              <w:rPr>
                <w:b/>
                <w:sz w:val="20"/>
                <w:szCs w:val="20"/>
              </w:rPr>
              <w:t>Supporting each Child’s Learning using Effective Instruction</w:t>
            </w:r>
          </w:p>
        </w:tc>
        <w:tc>
          <w:tcPr>
            <w:tcW w:w="855" w:type="dxa"/>
          </w:tcPr>
          <w:p w14:paraId="194B35C2" w14:textId="77777777" w:rsidR="007E61C8" w:rsidRDefault="007E61C8" w:rsidP="00A51F31"/>
        </w:tc>
      </w:tr>
      <w:tr w:rsidR="005A32B0" w14:paraId="36037595" w14:textId="77777777" w:rsidTr="00E52242">
        <w:tc>
          <w:tcPr>
            <w:tcW w:w="1976" w:type="dxa"/>
          </w:tcPr>
          <w:p w14:paraId="2E8F23D3" w14:textId="77777777" w:rsidR="005A32B0" w:rsidRPr="005D4D68" w:rsidRDefault="005A32B0" w:rsidP="000C1A5D">
            <w:pPr>
              <w:rPr>
                <w:b/>
                <w:sz w:val="20"/>
                <w:szCs w:val="20"/>
              </w:rPr>
            </w:pPr>
          </w:p>
        </w:tc>
        <w:tc>
          <w:tcPr>
            <w:tcW w:w="2416" w:type="dxa"/>
          </w:tcPr>
          <w:p w14:paraId="445E2DB1" w14:textId="51B4C9E4" w:rsidR="005A32B0" w:rsidRDefault="005A32B0" w:rsidP="004C34C7">
            <w:pPr>
              <w:rPr>
                <w:sz w:val="19"/>
                <w:szCs w:val="19"/>
              </w:rPr>
            </w:pPr>
            <w:r>
              <w:rPr>
                <w:b/>
                <w:sz w:val="19"/>
                <w:szCs w:val="19"/>
              </w:rPr>
              <w:t xml:space="preserve">3 - </w:t>
            </w:r>
            <w:r w:rsidRPr="00CC172A">
              <w:rPr>
                <w:b/>
                <w:sz w:val="19"/>
                <w:szCs w:val="19"/>
              </w:rPr>
              <w:t>Target</w:t>
            </w:r>
          </w:p>
        </w:tc>
        <w:tc>
          <w:tcPr>
            <w:tcW w:w="2250" w:type="dxa"/>
          </w:tcPr>
          <w:p w14:paraId="6C0BC98C" w14:textId="1FB1FE0E" w:rsidR="005A32B0" w:rsidRDefault="005A32B0" w:rsidP="0019392D">
            <w:pPr>
              <w:rPr>
                <w:sz w:val="19"/>
                <w:szCs w:val="19"/>
              </w:rPr>
            </w:pPr>
            <w:r>
              <w:rPr>
                <w:b/>
                <w:sz w:val="19"/>
                <w:szCs w:val="19"/>
              </w:rPr>
              <w:t xml:space="preserve">2 - </w:t>
            </w:r>
            <w:r w:rsidRPr="00CC172A">
              <w:rPr>
                <w:b/>
                <w:sz w:val="19"/>
                <w:szCs w:val="19"/>
              </w:rPr>
              <w:t>Acceptable</w:t>
            </w:r>
          </w:p>
        </w:tc>
        <w:tc>
          <w:tcPr>
            <w:tcW w:w="2475" w:type="dxa"/>
            <w:gridSpan w:val="2"/>
          </w:tcPr>
          <w:p w14:paraId="1B3FEF6E" w14:textId="0A6C2AD8" w:rsidR="005A32B0" w:rsidRDefault="005A32B0" w:rsidP="005D4D68">
            <w:pPr>
              <w:rPr>
                <w:sz w:val="19"/>
                <w:szCs w:val="19"/>
              </w:rPr>
            </w:pPr>
            <w:r>
              <w:rPr>
                <w:b/>
                <w:sz w:val="19"/>
                <w:szCs w:val="19"/>
              </w:rPr>
              <w:t xml:space="preserve">1 - </w:t>
            </w:r>
            <w:r w:rsidRPr="00CC172A">
              <w:rPr>
                <w:b/>
                <w:sz w:val="19"/>
                <w:szCs w:val="19"/>
              </w:rPr>
              <w:t>Unacceptable</w:t>
            </w:r>
          </w:p>
        </w:tc>
        <w:tc>
          <w:tcPr>
            <w:tcW w:w="855" w:type="dxa"/>
          </w:tcPr>
          <w:p w14:paraId="7ED11444" w14:textId="72B44614" w:rsidR="005A32B0" w:rsidRDefault="005A32B0" w:rsidP="00A51F31">
            <w:r w:rsidRPr="00CC172A">
              <w:rPr>
                <w:b/>
                <w:sz w:val="19"/>
                <w:szCs w:val="19"/>
              </w:rPr>
              <w:t>Rating</w:t>
            </w:r>
          </w:p>
        </w:tc>
      </w:tr>
      <w:tr w:rsidR="007E61C8" w14:paraId="38DF269F" w14:textId="77777777" w:rsidTr="00E52242">
        <w:tc>
          <w:tcPr>
            <w:tcW w:w="1976" w:type="dxa"/>
          </w:tcPr>
          <w:p w14:paraId="143FF806" w14:textId="751ABEEA" w:rsidR="007E61C8" w:rsidRDefault="005D4D68" w:rsidP="000C1A5D">
            <w:pPr>
              <w:rPr>
                <w:b/>
                <w:sz w:val="20"/>
                <w:szCs w:val="20"/>
              </w:rPr>
            </w:pPr>
            <w:r w:rsidRPr="005D4D68">
              <w:rPr>
                <w:b/>
                <w:sz w:val="20"/>
                <w:szCs w:val="20"/>
              </w:rPr>
              <w:t>Variety of Instructional Practices</w:t>
            </w:r>
            <w:r>
              <w:rPr>
                <w:b/>
                <w:sz w:val="20"/>
                <w:szCs w:val="20"/>
              </w:rPr>
              <w:t xml:space="preserve"> </w:t>
            </w:r>
          </w:p>
          <w:p w14:paraId="1B9E1B3C" w14:textId="1E1B14D1" w:rsidR="005D4D68" w:rsidRPr="005D4D68" w:rsidRDefault="005D4D68" w:rsidP="000C1A5D">
            <w:pPr>
              <w:rPr>
                <w:sz w:val="20"/>
                <w:szCs w:val="20"/>
              </w:rPr>
            </w:pPr>
            <w:r>
              <w:rPr>
                <w:sz w:val="20"/>
                <w:szCs w:val="20"/>
              </w:rPr>
              <w:t>CAEP 4a</w:t>
            </w:r>
          </w:p>
        </w:tc>
        <w:tc>
          <w:tcPr>
            <w:tcW w:w="2416" w:type="dxa"/>
          </w:tcPr>
          <w:p w14:paraId="1B8792B5" w14:textId="1808945D" w:rsidR="007E61C8" w:rsidRPr="00AF7A09" w:rsidRDefault="007E61C8" w:rsidP="004C34C7">
            <w:pPr>
              <w:rPr>
                <w:sz w:val="19"/>
                <w:szCs w:val="19"/>
              </w:rPr>
            </w:pPr>
            <w:r>
              <w:rPr>
                <w:sz w:val="19"/>
                <w:szCs w:val="19"/>
              </w:rPr>
              <w:t>U</w:t>
            </w:r>
            <w:r w:rsidRPr="007E61C8">
              <w:rPr>
                <w:sz w:val="19"/>
                <w:szCs w:val="19"/>
              </w:rPr>
              <w:t>se</w:t>
            </w:r>
            <w:r w:rsidR="005D4D68">
              <w:rPr>
                <w:sz w:val="19"/>
                <w:szCs w:val="19"/>
              </w:rPr>
              <w:t>s</w:t>
            </w:r>
            <w:r w:rsidRPr="007E61C8">
              <w:rPr>
                <w:sz w:val="19"/>
                <w:szCs w:val="19"/>
              </w:rPr>
              <w:t xml:space="preserve"> a variety of instructional practices that support the learning of every child.</w:t>
            </w:r>
          </w:p>
        </w:tc>
        <w:tc>
          <w:tcPr>
            <w:tcW w:w="2250" w:type="dxa"/>
          </w:tcPr>
          <w:p w14:paraId="3B13EF4A" w14:textId="01D610A2" w:rsidR="007E61C8" w:rsidRPr="00AF7A09" w:rsidRDefault="005D4D68" w:rsidP="0019392D">
            <w:pPr>
              <w:rPr>
                <w:sz w:val="19"/>
                <w:szCs w:val="19"/>
              </w:rPr>
            </w:pPr>
            <w:r>
              <w:rPr>
                <w:sz w:val="19"/>
                <w:szCs w:val="19"/>
              </w:rPr>
              <w:t>U</w:t>
            </w:r>
            <w:r w:rsidRPr="007E61C8">
              <w:rPr>
                <w:sz w:val="19"/>
                <w:szCs w:val="19"/>
              </w:rPr>
              <w:t>se</w:t>
            </w:r>
            <w:r>
              <w:rPr>
                <w:sz w:val="19"/>
                <w:szCs w:val="19"/>
              </w:rPr>
              <w:t>s</w:t>
            </w:r>
            <w:r w:rsidRPr="007E61C8">
              <w:rPr>
                <w:sz w:val="19"/>
                <w:szCs w:val="19"/>
              </w:rPr>
              <w:t xml:space="preserve"> a variety of instructional practices th</w:t>
            </w:r>
            <w:r>
              <w:rPr>
                <w:sz w:val="19"/>
                <w:szCs w:val="19"/>
              </w:rPr>
              <w:t>at support the learning of many children</w:t>
            </w:r>
            <w:r w:rsidRPr="007E61C8">
              <w:rPr>
                <w:sz w:val="19"/>
                <w:szCs w:val="19"/>
              </w:rPr>
              <w:t>.</w:t>
            </w:r>
          </w:p>
        </w:tc>
        <w:tc>
          <w:tcPr>
            <w:tcW w:w="2475" w:type="dxa"/>
            <w:gridSpan w:val="2"/>
          </w:tcPr>
          <w:p w14:paraId="06CFB2F1" w14:textId="1880F893" w:rsidR="007E61C8" w:rsidRPr="00AF7A09" w:rsidRDefault="005D4D68" w:rsidP="005D4D68">
            <w:pPr>
              <w:rPr>
                <w:sz w:val="19"/>
                <w:szCs w:val="19"/>
              </w:rPr>
            </w:pPr>
            <w:r>
              <w:rPr>
                <w:sz w:val="19"/>
                <w:szCs w:val="19"/>
              </w:rPr>
              <w:t>U</w:t>
            </w:r>
            <w:r w:rsidRPr="007E61C8">
              <w:rPr>
                <w:sz w:val="19"/>
                <w:szCs w:val="19"/>
              </w:rPr>
              <w:t>se</w:t>
            </w:r>
            <w:r>
              <w:rPr>
                <w:sz w:val="19"/>
                <w:szCs w:val="19"/>
              </w:rPr>
              <w:t>s a few</w:t>
            </w:r>
            <w:r w:rsidRPr="007E61C8">
              <w:rPr>
                <w:sz w:val="19"/>
                <w:szCs w:val="19"/>
              </w:rPr>
              <w:t xml:space="preserve"> instructional practices that support the learning of </w:t>
            </w:r>
            <w:r>
              <w:rPr>
                <w:sz w:val="19"/>
                <w:szCs w:val="19"/>
              </w:rPr>
              <w:t>the whole group.</w:t>
            </w:r>
          </w:p>
        </w:tc>
        <w:tc>
          <w:tcPr>
            <w:tcW w:w="855" w:type="dxa"/>
          </w:tcPr>
          <w:p w14:paraId="69107ED8" w14:textId="77777777" w:rsidR="007E61C8" w:rsidRDefault="007E61C8" w:rsidP="00A51F31"/>
        </w:tc>
      </w:tr>
      <w:tr w:rsidR="007E61C8" w14:paraId="6226D384" w14:textId="77777777" w:rsidTr="00E52242">
        <w:tc>
          <w:tcPr>
            <w:tcW w:w="1976" w:type="dxa"/>
          </w:tcPr>
          <w:p w14:paraId="52DF209D" w14:textId="77777777" w:rsidR="007E61C8" w:rsidRDefault="005D4D68" w:rsidP="000C1A5D">
            <w:pPr>
              <w:rPr>
                <w:b/>
                <w:sz w:val="20"/>
                <w:szCs w:val="20"/>
              </w:rPr>
            </w:pPr>
            <w:r>
              <w:rPr>
                <w:b/>
                <w:sz w:val="20"/>
                <w:szCs w:val="20"/>
              </w:rPr>
              <w:t>Teaches a Sequence of Lessons</w:t>
            </w:r>
          </w:p>
          <w:p w14:paraId="26961514" w14:textId="54F30A04" w:rsidR="005D4D68" w:rsidRPr="005D4D68" w:rsidRDefault="005D4D68" w:rsidP="000C1A5D">
            <w:pPr>
              <w:rPr>
                <w:sz w:val="20"/>
                <w:szCs w:val="20"/>
              </w:rPr>
            </w:pPr>
            <w:r>
              <w:rPr>
                <w:sz w:val="20"/>
                <w:szCs w:val="20"/>
              </w:rPr>
              <w:t>CAEP 4b</w:t>
            </w:r>
          </w:p>
        </w:tc>
        <w:tc>
          <w:tcPr>
            <w:tcW w:w="2416" w:type="dxa"/>
          </w:tcPr>
          <w:p w14:paraId="66B3783B" w14:textId="649CC879" w:rsidR="007E61C8" w:rsidRPr="00AF7A09" w:rsidRDefault="005D4D68" w:rsidP="000649B5">
            <w:pPr>
              <w:rPr>
                <w:sz w:val="19"/>
                <w:szCs w:val="19"/>
              </w:rPr>
            </w:pPr>
            <w:r>
              <w:rPr>
                <w:sz w:val="19"/>
                <w:szCs w:val="19"/>
              </w:rPr>
              <w:t>T</w:t>
            </w:r>
            <w:r w:rsidRPr="005D4D68">
              <w:rPr>
                <w:sz w:val="19"/>
                <w:szCs w:val="19"/>
              </w:rPr>
              <w:t>each</w:t>
            </w:r>
            <w:r>
              <w:rPr>
                <w:sz w:val="19"/>
                <w:szCs w:val="19"/>
              </w:rPr>
              <w:t>es</w:t>
            </w:r>
            <w:r w:rsidRPr="005D4D68">
              <w:rPr>
                <w:sz w:val="19"/>
                <w:szCs w:val="19"/>
              </w:rPr>
              <w:t xml:space="preserve"> a cohesive sequence of lessons to ensure the </w:t>
            </w:r>
            <w:r>
              <w:rPr>
                <w:sz w:val="19"/>
                <w:szCs w:val="19"/>
              </w:rPr>
              <w:t>learning of every child.  T</w:t>
            </w:r>
            <w:r w:rsidRPr="005D4D68">
              <w:rPr>
                <w:sz w:val="19"/>
                <w:szCs w:val="19"/>
              </w:rPr>
              <w:t>each</w:t>
            </w:r>
            <w:r>
              <w:rPr>
                <w:sz w:val="19"/>
                <w:szCs w:val="19"/>
              </w:rPr>
              <w:t>es</w:t>
            </w:r>
            <w:r w:rsidRPr="005D4D68">
              <w:rPr>
                <w:sz w:val="19"/>
                <w:szCs w:val="19"/>
              </w:rPr>
              <w:t xml:space="preserve"> lessons that support children’s deep learning of discipline specific content, skills, and strategies; that build upon the previous lesson’s goals to develop more complex knowledge through learner inquiry; and, as part of a coherent</w:t>
            </w:r>
            <w:r>
              <w:rPr>
                <w:sz w:val="19"/>
                <w:szCs w:val="19"/>
              </w:rPr>
              <w:t xml:space="preserve"> </w:t>
            </w:r>
            <w:r w:rsidRPr="005D4D68">
              <w:rPr>
                <w:sz w:val="19"/>
                <w:szCs w:val="19"/>
              </w:rPr>
              <w:t xml:space="preserve">series, offer learners opportunities to practice and master knowledge, skills and strategies as they explore disciplinary content knowledge.  </w:t>
            </w:r>
          </w:p>
        </w:tc>
        <w:tc>
          <w:tcPr>
            <w:tcW w:w="2250" w:type="dxa"/>
          </w:tcPr>
          <w:p w14:paraId="0E1852B8" w14:textId="46313A4D" w:rsidR="007E61C8" w:rsidRPr="00AF7A09" w:rsidRDefault="005D4D68" w:rsidP="00215F45">
            <w:pPr>
              <w:rPr>
                <w:sz w:val="19"/>
                <w:szCs w:val="19"/>
              </w:rPr>
            </w:pPr>
            <w:r>
              <w:rPr>
                <w:sz w:val="19"/>
                <w:szCs w:val="19"/>
              </w:rPr>
              <w:t>T</w:t>
            </w:r>
            <w:r w:rsidRPr="005D4D68">
              <w:rPr>
                <w:sz w:val="19"/>
                <w:szCs w:val="19"/>
              </w:rPr>
              <w:t>each</w:t>
            </w:r>
            <w:r>
              <w:rPr>
                <w:sz w:val="19"/>
                <w:szCs w:val="19"/>
              </w:rPr>
              <w:t xml:space="preserve">es a </w:t>
            </w:r>
            <w:r w:rsidRPr="005D4D68">
              <w:rPr>
                <w:sz w:val="19"/>
                <w:szCs w:val="19"/>
              </w:rPr>
              <w:t xml:space="preserve">sequence of lessons to ensure the </w:t>
            </w:r>
            <w:r>
              <w:rPr>
                <w:sz w:val="19"/>
                <w:szCs w:val="19"/>
              </w:rPr>
              <w:t>learning of children.  T</w:t>
            </w:r>
            <w:r w:rsidRPr="005D4D68">
              <w:rPr>
                <w:sz w:val="19"/>
                <w:szCs w:val="19"/>
              </w:rPr>
              <w:t>each</w:t>
            </w:r>
            <w:r>
              <w:rPr>
                <w:sz w:val="19"/>
                <w:szCs w:val="19"/>
              </w:rPr>
              <w:t>es</w:t>
            </w:r>
            <w:r w:rsidRPr="005D4D68">
              <w:rPr>
                <w:sz w:val="19"/>
                <w:szCs w:val="19"/>
              </w:rPr>
              <w:t xml:space="preserve"> lessons that support children’s deep learning of discipline specific content, skills, and strategies; that build upon the previous lesson’s goals to develop more complex k</w:t>
            </w:r>
            <w:r>
              <w:rPr>
                <w:sz w:val="19"/>
                <w:szCs w:val="19"/>
              </w:rPr>
              <w:t>nowledge</w:t>
            </w:r>
            <w:r w:rsidRPr="005D4D68">
              <w:rPr>
                <w:sz w:val="19"/>
                <w:szCs w:val="19"/>
              </w:rPr>
              <w:t>; and, as part of a coherent</w:t>
            </w:r>
            <w:r>
              <w:rPr>
                <w:sz w:val="19"/>
                <w:szCs w:val="19"/>
              </w:rPr>
              <w:t xml:space="preserve"> </w:t>
            </w:r>
            <w:r w:rsidRPr="005D4D68">
              <w:rPr>
                <w:sz w:val="19"/>
                <w:szCs w:val="19"/>
              </w:rPr>
              <w:t xml:space="preserve">series, offer learners opportunities to practice and master knowledge, skills and strategies as they explore disciplinary content knowledge.  </w:t>
            </w:r>
          </w:p>
        </w:tc>
        <w:tc>
          <w:tcPr>
            <w:tcW w:w="2475" w:type="dxa"/>
            <w:gridSpan w:val="2"/>
          </w:tcPr>
          <w:p w14:paraId="562A03CE" w14:textId="74BFC1AA" w:rsidR="007E61C8" w:rsidRPr="00AF7A09" w:rsidRDefault="005D4D68" w:rsidP="005D4D68">
            <w:pPr>
              <w:rPr>
                <w:sz w:val="19"/>
                <w:szCs w:val="19"/>
              </w:rPr>
            </w:pPr>
            <w:r>
              <w:rPr>
                <w:sz w:val="19"/>
                <w:szCs w:val="19"/>
              </w:rPr>
              <w:t>T</w:t>
            </w:r>
            <w:r w:rsidRPr="005D4D68">
              <w:rPr>
                <w:sz w:val="19"/>
                <w:szCs w:val="19"/>
              </w:rPr>
              <w:t>each</w:t>
            </w:r>
            <w:r>
              <w:rPr>
                <w:sz w:val="19"/>
                <w:szCs w:val="19"/>
              </w:rPr>
              <w:t xml:space="preserve">es a </w:t>
            </w:r>
            <w:r w:rsidRPr="005D4D68">
              <w:rPr>
                <w:sz w:val="19"/>
                <w:szCs w:val="19"/>
              </w:rPr>
              <w:t>se</w:t>
            </w:r>
            <w:r>
              <w:rPr>
                <w:sz w:val="19"/>
                <w:szCs w:val="19"/>
              </w:rPr>
              <w:t>quence of lessons that are ineffective in the transmission of learning for children.  T</w:t>
            </w:r>
            <w:r w:rsidRPr="005D4D68">
              <w:rPr>
                <w:sz w:val="19"/>
                <w:szCs w:val="19"/>
              </w:rPr>
              <w:t>each</w:t>
            </w:r>
            <w:r>
              <w:rPr>
                <w:sz w:val="19"/>
                <w:szCs w:val="19"/>
              </w:rPr>
              <w:t>es</w:t>
            </w:r>
            <w:r w:rsidRPr="005D4D68">
              <w:rPr>
                <w:sz w:val="19"/>
                <w:szCs w:val="19"/>
              </w:rPr>
              <w:t xml:space="preserve"> lessons that </w:t>
            </w:r>
            <w:r>
              <w:rPr>
                <w:sz w:val="19"/>
                <w:szCs w:val="19"/>
              </w:rPr>
              <w:t xml:space="preserve">are shallow and miss the deep concepts of learning </w:t>
            </w:r>
            <w:r w:rsidRPr="005D4D68">
              <w:rPr>
                <w:sz w:val="19"/>
                <w:szCs w:val="19"/>
              </w:rPr>
              <w:t xml:space="preserve">discipline specific content, skills, and strategies; </w:t>
            </w:r>
            <w:r>
              <w:rPr>
                <w:sz w:val="19"/>
                <w:szCs w:val="19"/>
              </w:rPr>
              <w:t xml:space="preserve">lessons are disconnected and fail to </w:t>
            </w:r>
            <w:r w:rsidRPr="005D4D68">
              <w:rPr>
                <w:sz w:val="19"/>
                <w:szCs w:val="19"/>
              </w:rPr>
              <w:t>build upon the previous lesson’s goals to develop more complex k</w:t>
            </w:r>
            <w:r>
              <w:rPr>
                <w:sz w:val="19"/>
                <w:szCs w:val="19"/>
              </w:rPr>
              <w:t>nowledge</w:t>
            </w:r>
            <w:r w:rsidRPr="005D4D68">
              <w:rPr>
                <w:sz w:val="19"/>
                <w:szCs w:val="19"/>
              </w:rPr>
              <w:t xml:space="preserve">; </w:t>
            </w:r>
            <w:r>
              <w:rPr>
                <w:sz w:val="19"/>
                <w:szCs w:val="19"/>
              </w:rPr>
              <w:t xml:space="preserve">limited </w:t>
            </w:r>
            <w:r w:rsidRPr="005D4D68">
              <w:rPr>
                <w:sz w:val="19"/>
                <w:szCs w:val="19"/>
              </w:rPr>
              <w:t xml:space="preserve">opportunities to practice and master knowledge, skills and strategies as they explore disciplinary content knowledge.  </w:t>
            </w:r>
          </w:p>
        </w:tc>
        <w:tc>
          <w:tcPr>
            <w:tcW w:w="855" w:type="dxa"/>
          </w:tcPr>
          <w:p w14:paraId="24E0E10F" w14:textId="77777777" w:rsidR="007E61C8" w:rsidRDefault="007E61C8" w:rsidP="00A51F31"/>
        </w:tc>
      </w:tr>
      <w:tr w:rsidR="00845157" w14:paraId="0BA51758" w14:textId="77777777" w:rsidTr="00E52242">
        <w:tc>
          <w:tcPr>
            <w:tcW w:w="1976" w:type="dxa"/>
          </w:tcPr>
          <w:p w14:paraId="5DF4941F" w14:textId="77777777" w:rsidR="00845157" w:rsidRPr="005D4D68" w:rsidRDefault="00845157" w:rsidP="0040158A">
            <w:pPr>
              <w:rPr>
                <w:b/>
                <w:sz w:val="20"/>
                <w:szCs w:val="20"/>
              </w:rPr>
            </w:pPr>
          </w:p>
        </w:tc>
        <w:tc>
          <w:tcPr>
            <w:tcW w:w="2416" w:type="dxa"/>
          </w:tcPr>
          <w:p w14:paraId="0AE346A0" w14:textId="18A85002" w:rsidR="00845157" w:rsidRDefault="00845157" w:rsidP="00C67D3B">
            <w:pPr>
              <w:rPr>
                <w:sz w:val="19"/>
                <w:szCs w:val="19"/>
              </w:rPr>
            </w:pPr>
            <w:r>
              <w:rPr>
                <w:b/>
                <w:sz w:val="19"/>
                <w:szCs w:val="19"/>
              </w:rPr>
              <w:t xml:space="preserve">3 - </w:t>
            </w:r>
            <w:r w:rsidRPr="00CC172A">
              <w:rPr>
                <w:b/>
                <w:sz w:val="19"/>
                <w:szCs w:val="19"/>
              </w:rPr>
              <w:t>Target</w:t>
            </w:r>
          </w:p>
        </w:tc>
        <w:tc>
          <w:tcPr>
            <w:tcW w:w="2250" w:type="dxa"/>
          </w:tcPr>
          <w:p w14:paraId="4C19280A" w14:textId="0C121E98" w:rsidR="00845157" w:rsidRDefault="00845157" w:rsidP="00C67D3B">
            <w:pPr>
              <w:rPr>
                <w:sz w:val="19"/>
                <w:szCs w:val="19"/>
              </w:rPr>
            </w:pPr>
            <w:r>
              <w:rPr>
                <w:b/>
                <w:sz w:val="19"/>
                <w:szCs w:val="19"/>
              </w:rPr>
              <w:t xml:space="preserve">2 - </w:t>
            </w:r>
            <w:r w:rsidRPr="00CC172A">
              <w:rPr>
                <w:b/>
                <w:sz w:val="19"/>
                <w:szCs w:val="19"/>
              </w:rPr>
              <w:t>Acceptable</w:t>
            </w:r>
          </w:p>
        </w:tc>
        <w:tc>
          <w:tcPr>
            <w:tcW w:w="2475" w:type="dxa"/>
            <w:gridSpan w:val="2"/>
          </w:tcPr>
          <w:p w14:paraId="7C21DF25" w14:textId="2E2C53BC" w:rsidR="00845157" w:rsidRDefault="00845157" w:rsidP="007D4DC2">
            <w:pPr>
              <w:rPr>
                <w:sz w:val="19"/>
                <w:szCs w:val="19"/>
              </w:rPr>
            </w:pPr>
            <w:r>
              <w:rPr>
                <w:b/>
                <w:sz w:val="19"/>
                <w:szCs w:val="19"/>
              </w:rPr>
              <w:t xml:space="preserve">1 - </w:t>
            </w:r>
            <w:r w:rsidRPr="00CC172A">
              <w:rPr>
                <w:b/>
                <w:sz w:val="19"/>
                <w:szCs w:val="19"/>
              </w:rPr>
              <w:t>Unacceptable</w:t>
            </w:r>
          </w:p>
        </w:tc>
        <w:tc>
          <w:tcPr>
            <w:tcW w:w="855" w:type="dxa"/>
          </w:tcPr>
          <w:p w14:paraId="3A7A94A3" w14:textId="759514B5" w:rsidR="00845157" w:rsidRDefault="00845157" w:rsidP="00A51F31">
            <w:r w:rsidRPr="00CC172A">
              <w:rPr>
                <w:b/>
                <w:sz w:val="19"/>
                <w:szCs w:val="19"/>
              </w:rPr>
              <w:t>Rating</w:t>
            </w:r>
          </w:p>
        </w:tc>
      </w:tr>
      <w:tr w:rsidR="007E61C8" w14:paraId="643399D0" w14:textId="77777777" w:rsidTr="00E52242">
        <w:tc>
          <w:tcPr>
            <w:tcW w:w="1976" w:type="dxa"/>
          </w:tcPr>
          <w:p w14:paraId="43AC31DA" w14:textId="77777777" w:rsidR="007E61C8" w:rsidRDefault="005D4D68" w:rsidP="0040158A">
            <w:pPr>
              <w:rPr>
                <w:b/>
                <w:sz w:val="20"/>
                <w:szCs w:val="20"/>
              </w:rPr>
            </w:pPr>
            <w:r w:rsidRPr="005D4D68">
              <w:rPr>
                <w:b/>
                <w:sz w:val="20"/>
                <w:szCs w:val="20"/>
              </w:rPr>
              <w:t>Effective Feedback to Guide Learning</w:t>
            </w:r>
          </w:p>
          <w:p w14:paraId="354FA38B" w14:textId="40014D50" w:rsidR="005D4D68" w:rsidRPr="005D4D68" w:rsidRDefault="005D4D68" w:rsidP="0040158A">
            <w:pPr>
              <w:rPr>
                <w:sz w:val="20"/>
                <w:szCs w:val="20"/>
              </w:rPr>
            </w:pPr>
            <w:r>
              <w:rPr>
                <w:sz w:val="20"/>
                <w:szCs w:val="20"/>
              </w:rPr>
              <w:t>CAEP 4d</w:t>
            </w:r>
          </w:p>
        </w:tc>
        <w:tc>
          <w:tcPr>
            <w:tcW w:w="2416" w:type="dxa"/>
          </w:tcPr>
          <w:p w14:paraId="4B41E689" w14:textId="7F0120FC" w:rsidR="007E61C8" w:rsidRPr="00AF7A09" w:rsidRDefault="005D4D68" w:rsidP="00C67D3B">
            <w:pPr>
              <w:rPr>
                <w:sz w:val="19"/>
                <w:szCs w:val="19"/>
              </w:rPr>
            </w:pPr>
            <w:r>
              <w:rPr>
                <w:sz w:val="19"/>
                <w:szCs w:val="19"/>
              </w:rPr>
              <w:t>P</w:t>
            </w:r>
            <w:r w:rsidRPr="005D4D68">
              <w:rPr>
                <w:sz w:val="19"/>
                <w:szCs w:val="19"/>
              </w:rPr>
              <w:t>rovide</w:t>
            </w:r>
            <w:r>
              <w:rPr>
                <w:sz w:val="19"/>
                <w:szCs w:val="19"/>
              </w:rPr>
              <w:t>s</w:t>
            </w:r>
            <w:r w:rsidRPr="005D4D68">
              <w:rPr>
                <w:sz w:val="19"/>
                <w:szCs w:val="19"/>
              </w:rPr>
              <w:t xml:space="preserve"> </w:t>
            </w:r>
            <w:r>
              <w:rPr>
                <w:sz w:val="19"/>
                <w:szCs w:val="19"/>
              </w:rPr>
              <w:t xml:space="preserve">extensive </w:t>
            </w:r>
            <w:r w:rsidRPr="005D4D68">
              <w:rPr>
                <w:sz w:val="19"/>
                <w:szCs w:val="19"/>
              </w:rPr>
              <w:t>positive and constructive feedback to guide children’s learning, increase motivation, and improve engagement, that are intended to improve learning and behavior.</w:t>
            </w:r>
          </w:p>
        </w:tc>
        <w:tc>
          <w:tcPr>
            <w:tcW w:w="2250" w:type="dxa"/>
          </w:tcPr>
          <w:p w14:paraId="3A35E3D8" w14:textId="7F2D1164" w:rsidR="007E61C8" w:rsidRPr="00AF7A09" w:rsidRDefault="005D4D68" w:rsidP="00C67D3B">
            <w:pPr>
              <w:rPr>
                <w:sz w:val="19"/>
                <w:szCs w:val="19"/>
              </w:rPr>
            </w:pPr>
            <w:r>
              <w:rPr>
                <w:sz w:val="19"/>
                <w:szCs w:val="19"/>
              </w:rPr>
              <w:t>P</w:t>
            </w:r>
            <w:r w:rsidRPr="005D4D68">
              <w:rPr>
                <w:sz w:val="19"/>
                <w:szCs w:val="19"/>
              </w:rPr>
              <w:t>rovide</w:t>
            </w:r>
            <w:r>
              <w:rPr>
                <w:sz w:val="19"/>
                <w:szCs w:val="19"/>
              </w:rPr>
              <w:t>s</w:t>
            </w:r>
            <w:r w:rsidRPr="005D4D68">
              <w:rPr>
                <w:sz w:val="19"/>
                <w:szCs w:val="19"/>
              </w:rPr>
              <w:t xml:space="preserve"> </w:t>
            </w:r>
            <w:r>
              <w:rPr>
                <w:sz w:val="19"/>
                <w:szCs w:val="19"/>
              </w:rPr>
              <w:t xml:space="preserve">some </w:t>
            </w:r>
            <w:r w:rsidRPr="005D4D68">
              <w:rPr>
                <w:sz w:val="19"/>
                <w:szCs w:val="19"/>
              </w:rPr>
              <w:t>positive and constructive feedback to guide children’s learning, increase motivation, and improve engagement, that are intended to improve learning and behavior.</w:t>
            </w:r>
          </w:p>
        </w:tc>
        <w:tc>
          <w:tcPr>
            <w:tcW w:w="2475" w:type="dxa"/>
            <w:gridSpan w:val="2"/>
          </w:tcPr>
          <w:p w14:paraId="4072B9A6" w14:textId="695B66E5" w:rsidR="007E61C8" w:rsidRPr="00AF7A09" w:rsidRDefault="005D4D68" w:rsidP="007D4DC2">
            <w:pPr>
              <w:rPr>
                <w:sz w:val="19"/>
                <w:szCs w:val="19"/>
              </w:rPr>
            </w:pPr>
            <w:r>
              <w:rPr>
                <w:sz w:val="19"/>
                <w:szCs w:val="19"/>
              </w:rPr>
              <w:t>P</w:t>
            </w:r>
            <w:r w:rsidRPr="005D4D68">
              <w:rPr>
                <w:sz w:val="19"/>
                <w:szCs w:val="19"/>
              </w:rPr>
              <w:t>rovide</w:t>
            </w:r>
            <w:r>
              <w:rPr>
                <w:sz w:val="19"/>
                <w:szCs w:val="19"/>
              </w:rPr>
              <w:t>s</w:t>
            </w:r>
            <w:r w:rsidRPr="005D4D68">
              <w:rPr>
                <w:sz w:val="19"/>
                <w:szCs w:val="19"/>
              </w:rPr>
              <w:t xml:space="preserve"> </w:t>
            </w:r>
            <w:r>
              <w:rPr>
                <w:sz w:val="19"/>
                <w:szCs w:val="19"/>
              </w:rPr>
              <w:t xml:space="preserve">minimal or no </w:t>
            </w:r>
            <w:r w:rsidRPr="005D4D68">
              <w:rPr>
                <w:sz w:val="19"/>
                <w:szCs w:val="19"/>
              </w:rPr>
              <w:t>positive and constructive feedback to guide children’s learning, increase motivation, and improve engagement, that are intended to improve learning and behavior.</w:t>
            </w:r>
          </w:p>
        </w:tc>
        <w:tc>
          <w:tcPr>
            <w:tcW w:w="855" w:type="dxa"/>
          </w:tcPr>
          <w:p w14:paraId="0C48E987" w14:textId="77777777" w:rsidR="007E61C8" w:rsidRDefault="007E61C8" w:rsidP="00A51F31"/>
        </w:tc>
      </w:tr>
      <w:tr w:rsidR="005A32B0" w14:paraId="1B9C79C0" w14:textId="77777777" w:rsidTr="00E52242">
        <w:tc>
          <w:tcPr>
            <w:tcW w:w="1976" w:type="dxa"/>
          </w:tcPr>
          <w:p w14:paraId="55451414" w14:textId="5620317C" w:rsidR="007E61C8" w:rsidRDefault="00F81164" w:rsidP="00AF7A09">
            <w:pPr>
              <w:rPr>
                <w:b/>
                <w:sz w:val="20"/>
                <w:szCs w:val="20"/>
              </w:rPr>
            </w:pPr>
            <w:r w:rsidRPr="00F81164">
              <w:rPr>
                <w:b/>
                <w:sz w:val="20"/>
                <w:szCs w:val="20"/>
              </w:rPr>
              <w:lastRenderedPageBreak/>
              <w:t>Creates Active Learning and Participation Experiences</w:t>
            </w:r>
            <w:r>
              <w:rPr>
                <w:b/>
                <w:sz w:val="20"/>
                <w:szCs w:val="20"/>
              </w:rPr>
              <w:t xml:space="preserve"> </w:t>
            </w:r>
          </w:p>
          <w:p w14:paraId="6E92501D" w14:textId="2C17434E" w:rsidR="00F81164" w:rsidRPr="00F81164" w:rsidRDefault="00F81164" w:rsidP="00AF7A09">
            <w:pPr>
              <w:rPr>
                <w:sz w:val="20"/>
                <w:szCs w:val="20"/>
              </w:rPr>
            </w:pPr>
            <w:r>
              <w:rPr>
                <w:sz w:val="20"/>
                <w:szCs w:val="20"/>
              </w:rPr>
              <w:t>CAEP 4e</w:t>
            </w:r>
          </w:p>
        </w:tc>
        <w:tc>
          <w:tcPr>
            <w:tcW w:w="2416" w:type="dxa"/>
          </w:tcPr>
          <w:p w14:paraId="7E18563A" w14:textId="7B88E792" w:rsidR="007E61C8" w:rsidRPr="00AF7A09" w:rsidRDefault="005D4D68" w:rsidP="001926F0">
            <w:pPr>
              <w:rPr>
                <w:sz w:val="19"/>
                <w:szCs w:val="19"/>
              </w:rPr>
            </w:pPr>
            <w:r>
              <w:rPr>
                <w:sz w:val="19"/>
                <w:szCs w:val="19"/>
              </w:rPr>
              <w:t>L</w:t>
            </w:r>
            <w:r w:rsidRPr="005D4D68">
              <w:rPr>
                <w:sz w:val="19"/>
                <w:szCs w:val="19"/>
              </w:rPr>
              <w:t>ead</w:t>
            </w:r>
            <w:r>
              <w:rPr>
                <w:sz w:val="19"/>
                <w:szCs w:val="19"/>
              </w:rPr>
              <w:t>s</w:t>
            </w:r>
            <w:r w:rsidRPr="005D4D68">
              <w:rPr>
                <w:sz w:val="19"/>
                <w:szCs w:val="19"/>
              </w:rPr>
              <w:t xml:space="preserve"> whole class discussions in which the candidate and learners collaboratively investigate specific content, strategi</w:t>
            </w:r>
            <w:r w:rsidR="00F81164">
              <w:rPr>
                <w:sz w:val="19"/>
                <w:szCs w:val="19"/>
              </w:rPr>
              <w:t>es, or skills.  A</w:t>
            </w:r>
            <w:r w:rsidRPr="005D4D68">
              <w:rPr>
                <w:sz w:val="19"/>
                <w:szCs w:val="19"/>
              </w:rPr>
              <w:t xml:space="preserve">ll learners contribute orally, listen actively, respond respectfully, and learn from others’ </w:t>
            </w:r>
            <w:r w:rsidR="00F81164">
              <w:rPr>
                <w:sz w:val="19"/>
                <w:szCs w:val="19"/>
              </w:rPr>
              <w:t>contributions. U</w:t>
            </w:r>
            <w:r w:rsidRPr="005D4D68">
              <w:rPr>
                <w:sz w:val="19"/>
                <w:szCs w:val="19"/>
              </w:rPr>
              <w:t>se</w:t>
            </w:r>
            <w:r w:rsidR="00F81164">
              <w:rPr>
                <w:sz w:val="19"/>
                <w:szCs w:val="19"/>
              </w:rPr>
              <w:t>s</w:t>
            </w:r>
            <w:r w:rsidRPr="005D4D68">
              <w:rPr>
                <w:sz w:val="19"/>
                <w:szCs w:val="19"/>
              </w:rPr>
              <w:t xml:space="preserve"> strategies to ensure the equitable participation of every child in discussions.</w:t>
            </w:r>
          </w:p>
        </w:tc>
        <w:tc>
          <w:tcPr>
            <w:tcW w:w="2250" w:type="dxa"/>
          </w:tcPr>
          <w:p w14:paraId="06B0EC48" w14:textId="7E06D43E" w:rsidR="007E61C8" w:rsidRPr="00AF7A09" w:rsidRDefault="00F81164" w:rsidP="00EA57BA">
            <w:pPr>
              <w:rPr>
                <w:sz w:val="19"/>
                <w:szCs w:val="19"/>
              </w:rPr>
            </w:pPr>
            <w:r>
              <w:rPr>
                <w:sz w:val="19"/>
                <w:szCs w:val="19"/>
              </w:rPr>
              <w:t>Frequently l</w:t>
            </w:r>
            <w:r w:rsidRPr="005D4D68">
              <w:rPr>
                <w:sz w:val="19"/>
                <w:szCs w:val="19"/>
              </w:rPr>
              <w:t>ead</w:t>
            </w:r>
            <w:r>
              <w:rPr>
                <w:sz w:val="19"/>
                <w:szCs w:val="19"/>
              </w:rPr>
              <w:t>s</w:t>
            </w:r>
            <w:r w:rsidRPr="005D4D68">
              <w:rPr>
                <w:sz w:val="19"/>
                <w:szCs w:val="19"/>
              </w:rPr>
              <w:t xml:space="preserve"> whole class discussions in which the candidate and learners collaboratively investigate specific content, strategi</w:t>
            </w:r>
            <w:r>
              <w:rPr>
                <w:sz w:val="19"/>
                <w:szCs w:val="19"/>
              </w:rPr>
              <w:t xml:space="preserve">es, or skills.  Most </w:t>
            </w:r>
            <w:r w:rsidRPr="005D4D68">
              <w:rPr>
                <w:sz w:val="19"/>
                <w:szCs w:val="19"/>
              </w:rPr>
              <w:t xml:space="preserve">learners contribute orally, listen actively, respond respectfully, and learn from others’ </w:t>
            </w:r>
            <w:r>
              <w:rPr>
                <w:sz w:val="19"/>
                <w:szCs w:val="19"/>
              </w:rPr>
              <w:t>contributions. U</w:t>
            </w:r>
            <w:r w:rsidRPr="005D4D68">
              <w:rPr>
                <w:sz w:val="19"/>
                <w:szCs w:val="19"/>
              </w:rPr>
              <w:t>se</w:t>
            </w:r>
            <w:r>
              <w:rPr>
                <w:sz w:val="19"/>
                <w:szCs w:val="19"/>
              </w:rPr>
              <w:t>s</w:t>
            </w:r>
            <w:r w:rsidRPr="005D4D68">
              <w:rPr>
                <w:sz w:val="19"/>
                <w:szCs w:val="19"/>
              </w:rPr>
              <w:t xml:space="preserve"> strategies to ensure the equitable participation of every child in discussions.</w:t>
            </w:r>
          </w:p>
        </w:tc>
        <w:tc>
          <w:tcPr>
            <w:tcW w:w="2475" w:type="dxa"/>
            <w:gridSpan w:val="2"/>
          </w:tcPr>
          <w:p w14:paraId="4C652759" w14:textId="56A2ADC7" w:rsidR="007E61C8" w:rsidRPr="00AF7A09" w:rsidRDefault="00F81164" w:rsidP="005647C7">
            <w:pPr>
              <w:rPr>
                <w:sz w:val="19"/>
                <w:szCs w:val="19"/>
              </w:rPr>
            </w:pPr>
            <w:r>
              <w:rPr>
                <w:sz w:val="19"/>
                <w:szCs w:val="19"/>
              </w:rPr>
              <w:t>Infrequently l</w:t>
            </w:r>
            <w:r w:rsidRPr="005D4D68">
              <w:rPr>
                <w:sz w:val="19"/>
                <w:szCs w:val="19"/>
              </w:rPr>
              <w:t>ead</w:t>
            </w:r>
            <w:r>
              <w:rPr>
                <w:sz w:val="19"/>
                <w:szCs w:val="19"/>
              </w:rPr>
              <w:t>s</w:t>
            </w:r>
            <w:r w:rsidRPr="005D4D68">
              <w:rPr>
                <w:sz w:val="19"/>
                <w:szCs w:val="19"/>
              </w:rPr>
              <w:t xml:space="preserve"> whole class discussions in which the candidate and learners collaboratively investigate specific content, strategi</w:t>
            </w:r>
            <w:r>
              <w:rPr>
                <w:sz w:val="19"/>
                <w:szCs w:val="19"/>
              </w:rPr>
              <w:t xml:space="preserve">es, or skills.  Few </w:t>
            </w:r>
            <w:r w:rsidRPr="005D4D68">
              <w:rPr>
                <w:sz w:val="19"/>
                <w:szCs w:val="19"/>
              </w:rPr>
              <w:t xml:space="preserve">learners contribute orally, listen actively, respond respectfully, and learn from others’ </w:t>
            </w:r>
            <w:r>
              <w:rPr>
                <w:sz w:val="19"/>
                <w:szCs w:val="19"/>
              </w:rPr>
              <w:t>contributions. Rarely u</w:t>
            </w:r>
            <w:r w:rsidRPr="005D4D68">
              <w:rPr>
                <w:sz w:val="19"/>
                <w:szCs w:val="19"/>
              </w:rPr>
              <w:t>se</w:t>
            </w:r>
            <w:r>
              <w:rPr>
                <w:sz w:val="19"/>
                <w:szCs w:val="19"/>
              </w:rPr>
              <w:t>s</w:t>
            </w:r>
            <w:r w:rsidRPr="005D4D68">
              <w:rPr>
                <w:sz w:val="19"/>
                <w:szCs w:val="19"/>
              </w:rPr>
              <w:t xml:space="preserve"> strategies to ensure the equitable participation of every child in discussions.</w:t>
            </w:r>
          </w:p>
        </w:tc>
        <w:tc>
          <w:tcPr>
            <w:tcW w:w="855" w:type="dxa"/>
          </w:tcPr>
          <w:p w14:paraId="5FA36D14" w14:textId="77777777" w:rsidR="007E61C8" w:rsidRDefault="007E61C8" w:rsidP="00A51F31"/>
        </w:tc>
      </w:tr>
      <w:tr w:rsidR="005A32B0" w14:paraId="2DBAC4C7" w14:textId="77777777" w:rsidTr="00E52242">
        <w:trPr>
          <w:trHeight w:val="251"/>
        </w:trPr>
        <w:tc>
          <w:tcPr>
            <w:tcW w:w="1976" w:type="dxa"/>
          </w:tcPr>
          <w:p w14:paraId="51CAD4EB" w14:textId="6D572145" w:rsidR="007E61C8" w:rsidRDefault="00F81164" w:rsidP="00F81164">
            <w:pPr>
              <w:rPr>
                <w:b/>
                <w:sz w:val="20"/>
                <w:szCs w:val="20"/>
              </w:rPr>
            </w:pPr>
            <w:r w:rsidRPr="00F81164">
              <w:rPr>
                <w:b/>
                <w:sz w:val="20"/>
                <w:szCs w:val="20"/>
              </w:rPr>
              <w:t>Effective Small Group Instruction for Differentiation</w:t>
            </w:r>
            <w:r>
              <w:rPr>
                <w:b/>
                <w:sz w:val="20"/>
                <w:szCs w:val="20"/>
              </w:rPr>
              <w:t xml:space="preserve"> and Intensive Instruction</w:t>
            </w:r>
          </w:p>
          <w:p w14:paraId="1D1B43EC" w14:textId="42A45578" w:rsidR="00F81164" w:rsidRPr="00F81164" w:rsidRDefault="00F81164" w:rsidP="00F81164">
            <w:pPr>
              <w:rPr>
                <w:sz w:val="20"/>
                <w:szCs w:val="20"/>
              </w:rPr>
            </w:pPr>
            <w:r>
              <w:rPr>
                <w:sz w:val="20"/>
                <w:szCs w:val="20"/>
              </w:rPr>
              <w:t>CAEP 4f</w:t>
            </w:r>
          </w:p>
        </w:tc>
        <w:tc>
          <w:tcPr>
            <w:tcW w:w="2416" w:type="dxa"/>
          </w:tcPr>
          <w:p w14:paraId="3A0982CF" w14:textId="0F57209B" w:rsidR="007E61C8" w:rsidRPr="00AF7A09" w:rsidRDefault="00F81164" w:rsidP="00A51F31">
            <w:pPr>
              <w:rPr>
                <w:sz w:val="19"/>
                <w:szCs w:val="19"/>
              </w:rPr>
            </w:pPr>
            <w:r>
              <w:rPr>
                <w:sz w:val="19"/>
                <w:szCs w:val="19"/>
              </w:rPr>
              <w:t>O</w:t>
            </w:r>
            <w:r w:rsidRPr="00F81164">
              <w:rPr>
                <w:sz w:val="19"/>
                <w:szCs w:val="19"/>
              </w:rPr>
              <w:t>rganize</w:t>
            </w:r>
            <w:r>
              <w:rPr>
                <w:sz w:val="19"/>
                <w:szCs w:val="19"/>
              </w:rPr>
              <w:t>s</w:t>
            </w:r>
            <w:r w:rsidRPr="00F81164">
              <w:rPr>
                <w:sz w:val="19"/>
                <w:szCs w:val="19"/>
              </w:rPr>
              <w:t xml:space="preserve"> and manage</w:t>
            </w:r>
            <w:r>
              <w:rPr>
                <w:sz w:val="19"/>
                <w:szCs w:val="19"/>
              </w:rPr>
              <w:t>s</w:t>
            </w:r>
            <w:r w:rsidRPr="00F81164">
              <w:rPr>
                <w:sz w:val="19"/>
                <w:szCs w:val="19"/>
              </w:rPr>
              <w:t xml:space="preserve"> effective small group instruction that is used to differentiate teaching to meet the learning needs of each child by providing more focused, int</w:t>
            </w:r>
            <w:r>
              <w:rPr>
                <w:sz w:val="19"/>
                <w:szCs w:val="19"/>
              </w:rPr>
              <w:t>ensive instruction. P</w:t>
            </w:r>
            <w:r w:rsidRPr="00F81164">
              <w:rPr>
                <w:sz w:val="19"/>
                <w:szCs w:val="19"/>
              </w:rPr>
              <w:t>rovide</w:t>
            </w:r>
            <w:r>
              <w:rPr>
                <w:sz w:val="19"/>
                <w:szCs w:val="19"/>
              </w:rPr>
              <w:t>s</w:t>
            </w:r>
            <w:r w:rsidRPr="00F81164">
              <w:rPr>
                <w:sz w:val="19"/>
                <w:szCs w:val="19"/>
              </w:rPr>
              <w:t xml:space="preserve"> opportunities for learners to take ownership, develop self-direction, and become actively engaged in the learning process.</w:t>
            </w:r>
          </w:p>
        </w:tc>
        <w:tc>
          <w:tcPr>
            <w:tcW w:w="2250" w:type="dxa"/>
          </w:tcPr>
          <w:p w14:paraId="19EC2362" w14:textId="1C8A8E9C" w:rsidR="007E61C8" w:rsidRPr="00AF7A09" w:rsidRDefault="00F81164" w:rsidP="003B70D3">
            <w:pPr>
              <w:rPr>
                <w:sz w:val="19"/>
                <w:szCs w:val="19"/>
              </w:rPr>
            </w:pPr>
            <w:r>
              <w:rPr>
                <w:sz w:val="19"/>
                <w:szCs w:val="19"/>
              </w:rPr>
              <w:t>O</w:t>
            </w:r>
            <w:r w:rsidRPr="00F81164">
              <w:rPr>
                <w:sz w:val="19"/>
                <w:szCs w:val="19"/>
              </w:rPr>
              <w:t>rganize</w:t>
            </w:r>
            <w:r>
              <w:rPr>
                <w:sz w:val="19"/>
                <w:szCs w:val="19"/>
              </w:rPr>
              <w:t>s</w:t>
            </w:r>
            <w:r w:rsidRPr="00F81164">
              <w:rPr>
                <w:sz w:val="19"/>
                <w:szCs w:val="19"/>
              </w:rPr>
              <w:t xml:space="preserve"> and manage</w:t>
            </w:r>
            <w:r>
              <w:rPr>
                <w:sz w:val="19"/>
                <w:szCs w:val="19"/>
              </w:rPr>
              <w:t>s</w:t>
            </w:r>
            <w:r w:rsidRPr="00F81164">
              <w:rPr>
                <w:sz w:val="19"/>
                <w:szCs w:val="19"/>
              </w:rPr>
              <w:t xml:space="preserve"> small group instruction that is used to differentiate teaching to </w:t>
            </w:r>
            <w:r>
              <w:rPr>
                <w:sz w:val="19"/>
                <w:szCs w:val="19"/>
              </w:rPr>
              <w:t xml:space="preserve">meet the learning needs of </w:t>
            </w:r>
            <w:r w:rsidRPr="00F81164">
              <w:rPr>
                <w:sz w:val="19"/>
                <w:szCs w:val="19"/>
              </w:rPr>
              <w:t>child</w:t>
            </w:r>
            <w:r>
              <w:rPr>
                <w:sz w:val="19"/>
                <w:szCs w:val="19"/>
              </w:rPr>
              <w:t>ren</w:t>
            </w:r>
            <w:r w:rsidRPr="00F81164">
              <w:rPr>
                <w:sz w:val="19"/>
                <w:szCs w:val="19"/>
              </w:rPr>
              <w:t xml:space="preserve"> by</w:t>
            </w:r>
            <w:r>
              <w:rPr>
                <w:sz w:val="19"/>
                <w:szCs w:val="19"/>
              </w:rPr>
              <w:t xml:space="preserve"> providing </w:t>
            </w:r>
            <w:r w:rsidRPr="00F81164">
              <w:rPr>
                <w:sz w:val="19"/>
                <w:szCs w:val="19"/>
              </w:rPr>
              <w:t>focused, int</w:t>
            </w:r>
            <w:r>
              <w:rPr>
                <w:sz w:val="19"/>
                <w:szCs w:val="19"/>
              </w:rPr>
              <w:t>ensive instruction. P</w:t>
            </w:r>
            <w:r w:rsidRPr="00F81164">
              <w:rPr>
                <w:sz w:val="19"/>
                <w:szCs w:val="19"/>
              </w:rPr>
              <w:t>rovide</w:t>
            </w:r>
            <w:r>
              <w:rPr>
                <w:sz w:val="19"/>
                <w:szCs w:val="19"/>
              </w:rPr>
              <w:t>s some</w:t>
            </w:r>
            <w:r w:rsidRPr="00F81164">
              <w:rPr>
                <w:sz w:val="19"/>
                <w:szCs w:val="19"/>
              </w:rPr>
              <w:t xml:space="preserve"> opportunities for learners to take ownership, develop self-direction, and become actively engaged in the learning process.</w:t>
            </w:r>
          </w:p>
        </w:tc>
        <w:tc>
          <w:tcPr>
            <w:tcW w:w="2475" w:type="dxa"/>
            <w:gridSpan w:val="2"/>
          </w:tcPr>
          <w:p w14:paraId="13161476" w14:textId="0DC693EE" w:rsidR="007E61C8" w:rsidRPr="00AF7A09" w:rsidRDefault="00F81164" w:rsidP="00A47623">
            <w:pPr>
              <w:rPr>
                <w:sz w:val="19"/>
                <w:szCs w:val="19"/>
              </w:rPr>
            </w:pPr>
            <w:r>
              <w:rPr>
                <w:sz w:val="19"/>
                <w:szCs w:val="19"/>
              </w:rPr>
              <w:t xml:space="preserve">Small group instruction is minimally used. Or small group instruction has vague objectives that are not reflective of the intensive interventions possible for small groups. </w:t>
            </w:r>
          </w:p>
        </w:tc>
        <w:tc>
          <w:tcPr>
            <w:tcW w:w="855" w:type="dxa"/>
          </w:tcPr>
          <w:p w14:paraId="511BACA3" w14:textId="77777777" w:rsidR="007E61C8" w:rsidRDefault="007E61C8" w:rsidP="00A51F31"/>
        </w:tc>
      </w:tr>
      <w:tr w:rsidR="00152B71" w14:paraId="5D283718" w14:textId="77777777" w:rsidTr="00E52242">
        <w:trPr>
          <w:trHeight w:val="458"/>
        </w:trPr>
        <w:tc>
          <w:tcPr>
            <w:tcW w:w="1976" w:type="dxa"/>
          </w:tcPr>
          <w:p w14:paraId="7F3661C1" w14:textId="77777777" w:rsidR="00152B71" w:rsidRDefault="00152B71" w:rsidP="00F81164">
            <w:pPr>
              <w:rPr>
                <w:b/>
                <w:sz w:val="20"/>
                <w:szCs w:val="20"/>
              </w:rPr>
            </w:pPr>
            <w:r>
              <w:rPr>
                <w:b/>
                <w:sz w:val="20"/>
                <w:szCs w:val="20"/>
              </w:rPr>
              <w:t>Individual Instruction for Intensive Intervention</w:t>
            </w:r>
          </w:p>
          <w:p w14:paraId="117BD85E" w14:textId="64511599" w:rsidR="00152B71" w:rsidRPr="00152B71" w:rsidRDefault="00152B71" w:rsidP="00F81164">
            <w:pPr>
              <w:rPr>
                <w:sz w:val="20"/>
                <w:szCs w:val="20"/>
              </w:rPr>
            </w:pPr>
            <w:r>
              <w:rPr>
                <w:sz w:val="20"/>
                <w:szCs w:val="20"/>
              </w:rPr>
              <w:t>CAEP 4g</w:t>
            </w:r>
          </w:p>
        </w:tc>
        <w:tc>
          <w:tcPr>
            <w:tcW w:w="2416" w:type="dxa"/>
          </w:tcPr>
          <w:p w14:paraId="5728540E" w14:textId="4DD07B61" w:rsidR="00152B71" w:rsidRDefault="00152B71" w:rsidP="00A51F31">
            <w:pPr>
              <w:rPr>
                <w:sz w:val="19"/>
                <w:szCs w:val="19"/>
              </w:rPr>
            </w:pPr>
            <w:r>
              <w:rPr>
                <w:sz w:val="19"/>
                <w:szCs w:val="19"/>
              </w:rPr>
              <w:t>O</w:t>
            </w:r>
            <w:r w:rsidRPr="00152B71">
              <w:rPr>
                <w:sz w:val="19"/>
                <w:szCs w:val="19"/>
              </w:rPr>
              <w:t>rganize</w:t>
            </w:r>
            <w:r>
              <w:rPr>
                <w:sz w:val="19"/>
                <w:szCs w:val="19"/>
              </w:rPr>
              <w:t>s</w:t>
            </w:r>
            <w:r w:rsidRPr="00152B71">
              <w:rPr>
                <w:sz w:val="19"/>
                <w:szCs w:val="19"/>
              </w:rPr>
              <w:t xml:space="preserve"> and manage</w:t>
            </w:r>
            <w:r>
              <w:rPr>
                <w:sz w:val="19"/>
                <w:szCs w:val="19"/>
              </w:rPr>
              <w:t>s</w:t>
            </w:r>
            <w:r w:rsidRPr="00152B71">
              <w:rPr>
                <w:sz w:val="19"/>
                <w:szCs w:val="19"/>
              </w:rPr>
              <w:t xml:space="preserve"> individual instruction that is used to provide targeted, focused, intensive instruction that improves or enhances each child’s learning.</w:t>
            </w:r>
          </w:p>
        </w:tc>
        <w:tc>
          <w:tcPr>
            <w:tcW w:w="2250" w:type="dxa"/>
          </w:tcPr>
          <w:p w14:paraId="412D88FC" w14:textId="67434871" w:rsidR="00152B71" w:rsidRDefault="00C01923" w:rsidP="003B70D3">
            <w:pPr>
              <w:rPr>
                <w:sz w:val="19"/>
                <w:szCs w:val="19"/>
              </w:rPr>
            </w:pPr>
            <w:r>
              <w:rPr>
                <w:sz w:val="19"/>
                <w:szCs w:val="19"/>
              </w:rPr>
              <w:t xml:space="preserve">Provides some </w:t>
            </w:r>
            <w:r w:rsidR="00152B71" w:rsidRPr="00152B71">
              <w:rPr>
                <w:sz w:val="19"/>
                <w:szCs w:val="19"/>
              </w:rPr>
              <w:t>individual instruction that is used to provide targeted, focused, intensive instruction that improves or enhances each child’s learning.</w:t>
            </w:r>
          </w:p>
        </w:tc>
        <w:tc>
          <w:tcPr>
            <w:tcW w:w="2475" w:type="dxa"/>
            <w:gridSpan w:val="2"/>
          </w:tcPr>
          <w:p w14:paraId="0AECF49B" w14:textId="2CC57FEE" w:rsidR="00152B71" w:rsidRDefault="00C01923" w:rsidP="00A47623">
            <w:pPr>
              <w:rPr>
                <w:sz w:val="19"/>
                <w:szCs w:val="19"/>
              </w:rPr>
            </w:pPr>
            <w:r>
              <w:rPr>
                <w:sz w:val="19"/>
                <w:szCs w:val="19"/>
              </w:rPr>
              <w:t>Demonstrates limited initiative in the organization</w:t>
            </w:r>
            <w:r w:rsidRPr="00152B71">
              <w:rPr>
                <w:sz w:val="19"/>
                <w:szCs w:val="19"/>
              </w:rPr>
              <w:t xml:space="preserve"> and manage</w:t>
            </w:r>
            <w:r>
              <w:rPr>
                <w:sz w:val="19"/>
                <w:szCs w:val="19"/>
              </w:rPr>
              <w:t xml:space="preserve">ment of </w:t>
            </w:r>
            <w:r w:rsidRPr="00152B71">
              <w:rPr>
                <w:sz w:val="19"/>
                <w:szCs w:val="19"/>
              </w:rPr>
              <w:t>individual instruction that is used to provide targeted, focused, intensive instruction that improves or enhances each child’s learning.</w:t>
            </w:r>
          </w:p>
        </w:tc>
        <w:tc>
          <w:tcPr>
            <w:tcW w:w="855" w:type="dxa"/>
          </w:tcPr>
          <w:p w14:paraId="3F70959B" w14:textId="77777777" w:rsidR="00152B71" w:rsidRDefault="00152B71" w:rsidP="00A51F31"/>
        </w:tc>
      </w:tr>
    </w:tbl>
    <w:p w14:paraId="3762E2CC" w14:textId="77777777" w:rsidR="0060449E" w:rsidRDefault="0060449E"/>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60449E" w:rsidRPr="00361F5B" w14:paraId="0445D042" w14:textId="77777777" w:rsidTr="00856F81">
        <w:tc>
          <w:tcPr>
            <w:tcW w:w="1062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7A3717E" w14:textId="77777777" w:rsidR="0060449E" w:rsidRPr="00006905" w:rsidRDefault="0060449E" w:rsidP="00856F81">
            <w:pPr>
              <w:rPr>
                <w:b/>
                <w:sz w:val="20"/>
                <w:szCs w:val="20"/>
              </w:rPr>
            </w:pPr>
            <w:r w:rsidRPr="00006905">
              <w:rPr>
                <w:rFonts w:ascii="TimesNewRoman,Bold" w:hAnsi="TimesNewRoman,Bold"/>
                <w:b/>
                <w:bCs/>
                <w:sz w:val="20"/>
                <w:szCs w:val="20"/>
              </w:rPr>
              <w:t>The Candidate:</w:t>
            </w:r>
          </w:p>
        </w:tc>
      </w:tr>
      <w:tr w:rsidR="0060449E" w:rsidRPr="00981FAC" w14:paraId="63EC29FD" w14:textId="77777777" w:rsidTr="00856F81">
        <w:tc>
          <w:tcPr>
            <w:tcW w:w="10620" w:type="dxa"/>
            <w:gridSpan w:val="5"/>
            <w:shd w:val="clear" w:color="auto" w:fill="D9D9D9"/>
          </w:tcPr>
          <w:p w14:paraId="05533385" w14:textId="6F365053" w:rsidR="0060449E" w:rsidRPr="00845157" w:rsidRDefault="00845157" w:rsidP="00856F81">
            <w:pPr>
              <w:jc w:val="center"/>
              <w:rPr>
                <w:b/>
                <w:i/>
                <w:sz w:val="22"/>
                <w:szCs w:val="22"/>
              </w:rPr>
            </w:pPr>
            <w:r w:rsidRPr="00845157">
              <w:rPr>
                <w:b/>
                <w:i/>
                <w:sz w:val="22"/>
                <w:szCs w:val="22"/>
              </w:rPr>
              <w:t>Developing as a Professional</w:t>
            </w:r>
          </w:p>
        </w:tc>
      </w:tr>
      <w:tr w:rsidR="0060449E" w:rsidRPr="00CC172A" w14:paraId="675DB0A2" w14:textId="77777777" w:rsidTr="00856F81">
        <w:tc>
          <w:tcPr>
            <w:tcW w:w="2070" w:type="dxa"/>
          </w:tcPr>
          <w:p w14:paraId="7613C359" w14:textId="77777777" w:rsidR="0060449E" w:rsidRPr="00CC172A" w:rsidRDefault="0060449E" w:rsidP="00856F81">
            <w:pPr>
              <w:jc w:val="center"/>
              <w:rPr>
                <w:b/>
                <w:sz w:val="19"/>
                <w:szCs w:val="19"/>
              </w:rPr>
            </w:pPr>
          </w:p>
        </w:tc>
        <w:tc>
          <w:tcPr>
            <w:tcW w:w="2580" w:type="dxa"/>
          </w:tcPr>
          <w:p w14:paraId="6F3A1182" w14:textId="77777777" w:rsidR="0060449E" w:rsidRPr="00CC172A" w:rsidRDefault="0060449E" w:rsidP="00856F81">
            <w:pPr>
              <w:jc w:val="center"/>
              <w:rPr>
                <w:b/>
                <w:sz w:val="19"/>
                <w:szCs w:val="19"/>
              </w:rPr>
            </w:pPr>
            <w:r>
              <w:rPr>
                <w:b/>
                <w:sz w:val="19"/>
                <w:szCs w:val="19"/>
              </w:rPr>
              <w:t xml:space="preserve">3 - </w:t>
            </w:r>
            <w:r w:rsidRPr="00CC172A">
              <w:rPr>
                <w:b/>
                <w:sz w:val="19"/>
                <w:szCs w:val="19"/>
              </w:rPr>
              <w:t>Target</w:t>
            </w:r>
          </w:p>
        </w:tc>
        <w:tc>
          <w:tcPr>
            <w:tcW w:w="2580" w:type="dxa"/>
          </w:tcPr>
          <w:p w14:paraId="21BEA2E3" w14:textId="77777777" w:rsidR="0060449E" w:rsidRPr="00CC172A" w:rsidRDefault="0060449E" w:rsidP="00856F81">
            <w:pPr>
              <w:jc w:val="center"/>
              <w:rPr>
                <w:b/>
                <w:sz w:val="19"/>
                <w:szCs w:val="19"/>
              </w:rPr>
            </w:pPr>
            <w:r>
              <w:rPr>
                <w:b/>
                <w:sz w:val="19"/>
                <w:szCs w:val="19"/>
              </w:rPr>
              <w:t xml:space="preserve">2 - </w:t>
            </w:r>
            <w:r w:rsidRPr="00CC172A">
              <w:rPr>
                <w:b/>
                <w:sz w:val="19"/>
                <w:szCs w:val="19"/>
              </w:rPr>
              <w:t>Acceptable</w:t>
            </w:r>
          </w:p>
        </w:tc>
        <w:tc>
          <w:tcPr>
            <w:tcW w:w="2580" w:type="dxa"/>
          </w:tcPr>
          <w:p w14:paraId="297B9F48" w14:textId="77777777" w:rsidR="0060449E" w:rsidRPr="00CC172A" w:rsidRDefault="0060449E" w:rsidP="00856F81">
            <w:pPr>
              <w:jc w:val="center"/>
              <w:rPr>
                <w:b/>
                <w:sz w:val="19"/>
                <w:szCs w:val="19"/>
              </w:rPr>
            </w:pPr>
            <w:r>
              <w:rPr>
                <w:b/>
                <w:sz w:val="19"/>
                <w:szCs w:val="19"/>
              </w:rPr>
              <w:t xml:space="preserve">1 - </w:t>
            </w:r>
            <w:r w:rsidRPr="00CC172A">
              <w:rPr>
                <w:b/>
                <w:sz w:val="19"/>
                <w:szCs w:val="19"/>
              </w:rPr>
              <w:t>Unacceptable</w:t>
            </w:r>
          </w:p>
        </w:tc>
        <w:tc>
          <w:tcPr>
            <w:tcW w:w="810" w:type="dxa"/>
          </w:tcPr>
          <w:p w14:paraId="069A4535" w14:textId="77777777" w:rsidR="0060449E" w:rsidRPr="00CC172A" w:rsidRDefault="0060449E" w:rsidP="00856F81">
            <w:pPr>
              <w:jc w:val="center"/>
              <w:rPr>
                <w:b/>
                <w:sz w:val="19"/>
                <w:szCs w:val="19"/>
              </w:rPr>
            </w:pPr>
            <w:r w:rsidRPr="00CC172A">
              <w:rPr>
                <w:b/>
                <w:sz w:val="19"/>
                <w:szCs w:val="19"/>
              </w:rPr>
              <w:t>Rating</w:t>
            </w:r>
          </w:p>
        </w:tc>
      </w:tr>
      <w:tr w:rsidR="00845157" w14:paraId="200ADBFA" w14:textId="77777777" w:rsidTr="00856F81">
        <w:tc>
          <w:tcPr>
            <w:tcW w:w="2070" w:type="dxa"/>
          </w:tcPr>
          <w:p w14:paraId="12CA69F0" w14:textId="77777777" w:rsidR="00845157" w:rsidRDefault="00845157" w:rsidP="00856F81">
            <w:pPr>
              <w:rPr>
                <w:b/>
                <w:sz w:val="20"/>
                <w:szCs w:val="20"/>
              </w:rPr>
            </w:pPr>
            <w:r w:rsidRPr="00845157">
              <w:rPr>
                <w:b/>
                <w:sz w:val="20"/>
                <w:szCs w:val="20"/>
              </w:rPr>
              <w:t>Variety of Communication Strategies</w:t>
            </w:r>
          </w:p>
          <w:p w14:paraId="20642B23" w14:textId="7A4ED834" w:rsidR="00845157" w:rsidRPr="00845157" w:rsidRDefault="00845157" w:rsidP="00856F81">
            <w:pPr>
              <w:rPr>
                <w:sz w:val="20"/>
                <w:szCs w:val="20"/>
              </w:rPr>
            </w:pPr>
            <w:r>
              <w:rPr>
                <w:sz w:val="20"/>
                <w:szCs w:val="20"/>
              </w:rPr>
              <w:t>CAEP 5a</w:t>
            </w:r>
          </w:p>
        </w:tc>
        <w:tc>
          <w:tcPr>
            <w:tcW w:w="2580" w:type="dxa"/>
          </w:tcPr>
          <w:p w14:paraId="3DD79277" w14:textId="133575FE" w:rsidR="00845157" w:rsidRPr="006F645C" w:rsidRDefault="00845157" w:rsidP="00AC4991">
            <w:pPr>
              <w:rPr>
                <w:sz w:val="19"/>
                <w:szCs w:val="19"/>
              </w:rPr>
            </w:pPr>
            <w:r>
              <w:rPr>
                <w:sz w:val="19"/>
                <w:szCs w:val="19"/>
              </w:rPr>
              <w:t>U</w:t>
            </w:r>
            <w:r w:rsidRPr="00845157">
              <w:rPr>
                <w:sz w:val="19"/>
                <w:szCs w:val="19"/>
              </w:rPr>
              <w:t>se</w:t>
            </w:r>
            <w:r>
              <w:rPr>
                <w:sz w:val="19"/>
                <w:szCs w:val="19"/>
              </w:rPr>
              <w:t>s</w:t>
            </w:r>
            <w:r w:rsidRPr="00845157">
              <w:rPr>
                <w:sz w:val="19"/>
                <w:szCs w:val="19"/>
              </w:rPr>
              <w:t xml:space="preserve"> a variety of communication strategies effectively to interact with learners, families, colleagues and other school personnel, who heighten and promote shared learning for each child.</w:t>
            </w:r>
          </w:p>
        </w:tc>
        <w:tc>
          <w:tcPr>
            <w:tcW w:w="2580" w:type="dxa"/>
          </w:tcPr>
          <w:p w14:paraId="121AB447" w14:textId="3DC92FB0" w:rsidR="00845157" w:rsidRPr="00FA5FD1" w:rsidRDefault="00845157" w:rsidP="00845157">
            <w:pPr>
              <w:rPr>
                <w:sz w:val="19"/>
                <w:szCs w:val="19"/>
              </w:rPr>
            </w:pPr>
            <w:r>
              <w:rPr>
                <w:sz w:val="19"/>
                <w:szCs w:val="19"/>
              </w:rPr>
              <w:t>U</w:t>
            </w:r>
            <w:r w:rsidRPr="00845157">
              <w:rPr>
                <w:sz w:val="19"/>
                <w:szCs w:val="19"/>
              </w:rPr>
              <w:t>se</w:t>
            </w:r>
            <w:r>
              <w:rPr>
                <w:sz w:val="19"/>
                <w:szCs w:val="19"/>
              </w:rPr>
              <w:t>s</w:t>
            </w:r>
            <w:r w:rsidRPr="00845157">
              <w:rPr>
                <w:sz w:val="19"/>
                <w:szCs w:val="19"/>
              </w:rPr>
              <w:t xml:space="preserve"> communication strategies effectively to interact with learners, families, colleagues and other school personnel, who heighten and promote shared learning for each child.</w:t>
            </w:r>
          </w:p>
        </w:tc>
        <w:tc>
          <w:tcPr>
            <w:tcW w:w="2580" w:type="dxa"/>
          </w:tcPr>
          <w:p w14:paraId="2582C17D" w14:textId="50CF0174" w:rsidR="00845157" w:rsidRPr="00FA5FD1" w:rsidRDefault="00845157" w:rsidP="00845157">
            <w:pPr>
              <w:rPr>
                <w:sz w:val="19"/>
                <w:szCs w:val="19"/>
              </w:rPr>
            </w:pPr>
            <w:r>
              <w:rPr>
                <w:sz w:val="19"/>
                <w:szCs w:val="19"/>
              </w:rPr>
              <w:t>U</w:t>
            </w:r>
            <w:r w:rsidRPr="00845157">
              <w:rPr>
                <w:sz w:val="19"/>
                <w:szCs w:val="19"/>
              </w:rPr>
              <w:t>se</w:t>
            </w:r>
            <w:r>
              <w:rPr>
                <w:sz w:val="19"/>
                <w:szCs w:val="19"/>
              </w:rPr>
              <w:t>s</w:t>
            </w:r>
            <w:r w:rsidRPr="00845157">
              <w:rPr>
                <w:sz w:val="19"/>
                <w:szCs w:val="19"/>
              </w:rPr>
              <w:t xml:space="preserve"> </w:t>
            </w:r>
            <w:r>
              <w:rPr>
                <w:sz w:val="19"/>
                <w:szCs w:val="19"/>
              </w:rPr>
              <w:t>few</w:t>
            </w:r>
            <w:r w:rsidRPr="00845157">
              <w:rPr>
                <w:sz w:val="19"/>
                <w:szCs w:val="19"/>
              </w:rPr>
              <w:t xml:space="preserve"> comm</w:t>
            </w:r>
            <w:r>
              <w:rPr>
                <w:sz w:val="19"/>
                <w:szCs w:val="19"/>
              </w:rPr>
              <w:t>unication strategies</w:t>
            </w:r>
            <w:r w:rsidRPr="00845157">
              <w:rPr>
                <w:sz w:val="19"/>
                <w:szCs w:val="19"/>
              </w:rPr>
              <w:t xml:space="preserve"> to interact with learners, families, colleagues and other school personnel, who heighten and promote shared learning for each child.</w:t>
            </w:r>
          </w:p>
        </w:tc>
        <w:tc>
          <w:tcPr>
            <w:tcW w:w="810" w:type="dxa"/>
          </w:tcPr>
          <w:p w14:paraId="2445AD02" w14:textId="77777777" w:rsidR="00845157" w:rsidRDefault="00845157" w:rsidP="00856F81"/>
        </w:tc>
      </w:tr>
      <w:tr w:rsidR="00845157" w14:paraId="59900542" w14:textId="77777777" w:rsidTr="00856F81">
        <w:tc>
          <w:tcPr>
            <w:tcW w:w="2070" w:type="dxa"/>
          </w:tcPr>
          <w:p w14:paraId="5BA5CCC7" w14:textId="4D520D10" w:rsidR="00845157" w:rsidRDefault="00845157" w:rsidP="00856F81">
            <w:pPr>
              <w:rPr>
                <w:b/>
                <w:sz w:val="20"/>
                <w:szCs w:val="20"/>
              </w:rPr>
            </w:pPr>
            <w:r>
              <w:rPr>
                <w:b/>
                <w:sz w:val="20"/>
                <w:szCs w:val="20"/>
              </w:rPr>
              <w:t>Works Collaboratively</w:t>
            </w:r>
          </w:p>
          <w:p w14:paraId="02ADC8A9" w14:textId="31847405" w:rsidR="00845157" w:rsidRPr="00AC4991" w:rsidRDefault="00845157" w:rsidP="00856F81">
            <w:pPr>
              <w:rPr>
                <w:sz w:val="20"/>
                <w:szCs w:val="20"/>
              </w:rPr>
            </w:pPr>
            <w:r>
              <w:rPr>
                <w:sz w:val="20"/>
                <w:szCs w:val="20"/>
              </w:rPr>
              <w:t>CAEP 5b</w:t>
            </w:r>
          </w:p>
        </w:tc>
        <w:tc>
          <w:tcPr>
            <w:tcW w:w="2580" w:type="dxa"/>
          </w:tcPr>
          <w:p w14:paraId="5FF7B11E" w14:textId="22CE816D" w:rsidR="00845157" w:rsidRDefault="00845157" w:rsidP="00AC4991">
            <w:pPr>
              <w:rPr>
                <w:sz w:val="20"/>
                <w:szCs w:val="20"/>
              </w:rPr>
            </w:pPr>
            <w:r>
              <w:rPr>
                <w:sz w:val="19"/>
                <w:szCs w:val="19"/>
              </w:rPr>
              <w:t>W</w:t>
            </w:r>
            <w:r w:rsidRPr="00845157">
              <w:rPr>
                <w:sz w:val="19"/>
                <w:szCs w:val="19"/>
              </w:rPr>
              <w:t>ork</w:t>
            </w:r>
            <w:r>
              <w:rPr>
                <w:sz w:val="19"/>
                <w:szCs w:val="19"/>
              </w:rPr>
              <w:t>s</w:t>
            </w:r>
            <w:r w:rsidRPr="00845157">
              <w:rPr>
                <w:sz w:val="19"/>
                <w:szCs w:val="19"/>
              </w:rPr>
              <w:t xml:space="preserve"> collaboratively with colleagues, mentors, and other school personnel demonstrating self-motivation, knowledge of current education policies and pedagogy, and the ability to establish and work toward common goals that directly influence every learner’s development and growth.</w:t>
            </w:r>
          </w:p>
        </w:tc>
        <w:tc>
          <w:tcPr>
            <w:tcW w:w="2580" w:type="dxa"/>
          </w:tcPr>
          <w:p w14:paraId="3C52AECF" w14:textId="7815DCBF" w:rsidR="00845157" w:rsidRPr="00FA5FD1" w:rsidRDefault="00845157" w:rsidP="0027694D">
            <w:pPr>
              <w:rPr>
                <w:sz w:val="19"/>
                <w:szCs w:val="19"/>
              </w:rPr>
            </w:pPr>
            <w:r>
              <w:rPr>
                <w:sz w:val="19"/>
                <w:szCs w:val="19"/>
              </w:rPr>
              <w:t>Strives to work</w:t>
            </w:r>
            <w:r w:rsidRPr="00845157">
              <w:rPr>
                <w:sz w:val="19"/>
                <w:szCs w:val="19"/>
              </w:rPr>
              <w:t xml:space="preserve"> collaboratively with colleagues, mentors, and other school personnel demonstrating self-motivation, knowledge of current education policies and pedagogy, and the ability to establish and work toward common goals that directly influence every learner’s development and growth.</w:t>
            </w:r>
          </w:p>
        </w:tc>
        <w:tc>
          <w:tcPr>
            <w:tcW w:w="2580" w:type="dxa"/>
          </w:tcPr>
          <w:p w14:paraId="4B08FCB0" w14:textId="3A9D528B" w:rsidR="00845157" w:rsidRPr="00FA5FD1" w:rsidRDefault="00845157" w:rsidP="009F42F7">
            <w:pPr>
              <w:rPr>
                <w:sz w:val="19"/>
                <w:szCs w:val="19"/>
              </w:rPr>
            </w:pPr>
            <w:r>
              <w:rPr>
                <w:sz w:val="19"/>
                <w:szCs w:val="19"/>
              </w:rPr>
              <w:t>May understand</w:t>
            </w:r>
            <w:r w:rsidR="003A7F74">
              <w:rPr>
                <w:sz w:val="19"/>
                <w:szCs w:val="19"/>
              </w:rPr>
              <w:t xml:space="preserve"> the importance of collaboration</w:t>
            </w:r>
            <w:r>
              <w:rPr>
                <w:sz w:val="19"/>
                <w:szCs w:val="19"/>
              </w:rPr>
              <w:t xml:space="preserve">, yet </w:t>
            </w:r>
            <w:r w:rsidR="003A7F74">
              <w:rPr>
                <w:sz w:val="19"/>
                <w:szCs w:val="19"/>
              </w:rPr>
              <w:t>struggles to work</w:t>
            </w:r>
            <w:r w:rsidR="003A7F74" w:rsidRPr="00845157">
              <w:rPr>
                <w:sz w:val="19"/>
                <w:szCs w:val="19"/>
              </w:rPr>
              <w:t xml:space="preserve"> collaboratively with colleagues, mentors, and other school personnel demonstrating </w:t>
            </w:r>
            <w:r w:rsidR="003A7F74">
              <w:rPr>
                <w:sz w:val="19"/>
                <w:szCs w:val="19"/>
              </w:rPr>
              <w:t xml:space="preserve">minimal </w:t>
            </w:r>
            <w:r w:rsidR="003A7F74" w:rsidRPr="00845157">
              <w:rPr>
                <w:sz w:val="19"/>
                <w:szCs w:val="19"/>
              </w:rPr>
              <w:t>self-motivation, knowledge of current education policies and pedagogy, and the ability to establish and work toward common goals that directly influence every learner’s development and growth.</w:t>
            </w:r>
          </w:p>
        </w:tc>
        <w:tc>
          <w:tcPr>
            <w:tcW w:w="810" w:type="dxa"/>
          </w:tcPr>
          <w:p w14:paraId="32D2BC56" w14:textId="77777777" w:rsidR="00845157" w:rsidRDefault="00845157" w:rsidP="00856F81"/>
        </w:tc>
      </w:tr>
      <w:tr w:rsidR="00845157" w14:paraId="18EEF40E" w14:textId="77777777" w:rsidTr="00856F81">
        <w:tc>
          <w:tcPr>
            <w:tcW w:w="2070" w:type="dxa"/>
          </w:tcPr>
          <w:p w14:paraId="2294988A" w14:textId="77777777" w:rsidR="00845157" w:rsidRDefault="003A7F74" w:rsidP="00856F81">
            <w:pPr>
              <w:rPr>
                <w:b/>
                <w:sz w:val="20"/>
                <w:szCs w:val="20"/>
              </w:rPr>
            </w:pPr>
            <w:r>
              <w:rPr>
                <w:b/>
                <w:sz w:val="20"/>
                <w:szCs w:val="20"/>
              </w:rPr>
              <w:lastRenderedPageBreak/>
              <w:t xml:space="preserve">Initiative in Professional Development </w:t>
            </w:r>
          </w:p>
          <w:p w14:paraId="364416F0" w14:textId="39ACBBC7" w:rsidR="003A7F74" w:rsidRPr="003A7F74" w:rsidRDefault="003A7F74" w:rsidP="00856F81">
            <w:pPr>
              <w:rPr>
                <w:sz w:val="20"/>
                <w:szCs w:val="20"/>
              </w:rPr>
            </w:pPr>
            <w:r w:rsidRPr="003A7F74">
              <w:rPr>
                <w:sz w:val="20"/>
                <w:szCs w:val="20"/>
              </w:rPr>
              <w:t>CAEP 5c</w:t>
            </w:r>
          </w:p>
        </w:tc>
        <w:tc>
          <w:tcPr>
            <w:tcW w:w="2580" w:type="dxa"/>
          </w:tcPr>
          <w:p w14:paraId="6D30D6AB" w14:textId="508BE9C9" w:rsidR="00845157" w:rsidRDefault="003A7F74" w:rsidP="003A7F74">
            <w:pPr>
              <w:rPr>
                <w:sz w:val="20"/>
                <w:szCs w:val="20"/>
              </w:rPr>
            </w:pPr>
            <w:r>
              <w:rPr>
                <w:sz w:val="19"/>
                <w:szCs w:val="19"/>
              </w:rPr>
              <w:t>Pursues professional development</w:t>
            </w:r>
            <w:r w:rsidRPr="003A7F74">
              <w:rPr>
                <w:sz w:val="19"/>
                <w:szCs w:val="19"/>
              </w:rPr>
              <w:t xml:space="preserve"> based on the ongoing analysis of children’s learning, self-reflection, current research and contemporary best practice. </w:t>
            </w:r>
            <w:r>
              <w:rPr>
                <w:sz w:val="19"/>
                <w:szCs w:val="19"/>
              </w:rPr>
              <w:t>K</w:t>
            </w:r>
            <w:r w:rsidRPr="003A7F74">
              <w:rPr>
                <w:sz w:val="19"/>
                <w:szCs w:val="19"/>
              </w:rPr>
              <w:t>nowledgeable about standards of professional ethics that inform and guide their practice.</w:t>
            </w:r>
          </w:p>
        </w:tc>
        <w:tc>
          <w:tcPr>
            <w:tcW w:w="2580" w:type="dxa"/>
          </w:tcPr>
          <w:p w14:paraId="05A84407" w14:textId="180B1B52" w:rsidR="00845157" w:rsidRPr="00FA5FD1" w:rsidRDefault="003A7F74" w:rsidP="00856F81">
            <w:pPr>
              <w:rPr>
                <w:sz w:val="19"/>
                <w:szCs w:val="19"/>
              </w:rPr>
            </w:pPr>
            <w:r>
              <w:rPr>
                <w:sz w:val="19"/>
                <w:szCs w:val="19"/>
              </w:rPr>
              <w:t>Engages in professional development based on the</w:t>
            </w:r>
            <w:r w:rsidRPr="003A7F74">
              <w:rPr>
                <w:sz w:val="19"/>
                <w:szCs w:val="19"/>
              </w:rPr>
              <w:t xml:space="preserve"> analysis of children’s learning, self-reflection, current research and contemporary best practice. </w:t>
            </w:r>
            <w:r>
              <w:rPr>
                <w:sz w:val="19"/>
                <w:szCs w:val="19"/>
              </w:rPr>
              <w:t>K</w:t>
            </w:r>
            <w:r w:rsidRPr="003A7F74">
              <w:rPr>
                <w:sz w:val="19"/>
                <w:szCs w:val="19"/>
              </w:rPr>
              <w:t>nowledgeable about standards of professional ethics that inform and guide their practice.</w:t>
            </w:r>
          </w:p>
        </w:tc>
        <w:tc>
          <w:tcPr>
            <w:tcW w:w="2580" w:type="dxa"/>
          </w:tcPr>
          <w:p w14:paraId="23467538" w14:textId="360314DE" w:rsidR="00845157" w:rsidRPr="00FA5FD1" w:rsidRDefault="00845157" w:rsidP="003A7F74">
            <w:pPr>
              <w:rPr>
                <w:sz w:val="19"/>
                <w:szCs w:val="19"/>
              </w:rPr>
            </w:pPr>
            <w:r>
              <w:rPr>
                <w:sz w:val="19"/>
                <w:szCs w:val="19"/>
              </w:rPr>
              <w:t xml:space="preserve">May understand the importance </w:t>
            </w:r>
            <w:r w:rsidR="003A7F74">
              <w:rPr>
                <w:sz w:val="19"/>
                <w:szCs w:val="19"/>
              </w:rPr>
              <w:t>professional development, yet needs motivation and direction in engaging in professional development regarding the</w:t>
            </w:r>
            <w:r w:rsidR="003A7F74" w:rsidRPr="003A7F74">
              <w:rPr>
                <w:sz w:val="19"/>
                <w:szCs w:val="19"/>
              </w:rPr>
              <w:t xml:space="preserve"> analysis of children’s learning, self-reflection, current research and contemporary best practice. </w:t>
            </w:r>
            <w:r w:rsidR="003A7F74">
              <w:rPr>
                <w:sz w:val="19"/>
                <w:szCs w:val="19"/>
              </w:rPr>
              <w:t>Somewhat k</w:t>
            </w:r>
            <w:r w:rsidR="003A7F74" w:rsidRPr="003A7F74">
              <w:rPr>
                <w:sz w:val="19"/>
                <w:szCs w:val="19"/>
              </w:rPr>
              <w:t>nowledgeable about standards of professional ethics that inform and guide their practice.</w:t>
            </w:r>
          </w:p>
        </w:tc>
        <w:tc>
          <w:tcPr>
            <w:tcW w:w="810" w:type="dxa"/>
          </w:tcPr>
          <w:p w14:paraId="610BB36B" w14:textId="77777777" w:rsidR="00845157" w:rsidRDefault="00845157" w:rsidP="00856F81"/>
        </w:tc>
      </w:tr>
      <w:tr w:rsidR="00845157" w14:paraId="171BBACD" w14:textId="77777777" w:rsidTr="00856F81">
        <w:tc>
          <w:tcPr>
            <w:tcW w:w="2070" w:type="dxa"/>
          </w:tcPr>
          <w:p w14:paraId="22156AF2" w14:textId="77777777" w:rsidR="00845157" w:rsidRDefault="00845157" w:rsidP="00856F81">
            <w:pPr>
              <w:rPr>
                <w:b/>
                <w:sz w:val="20"/>
                <w:szCs w:val="20"/>
              </w:rPr>
            </w:pPr>
            <w:r>
              <w:rPr>
                <w:b/>
                <w:sz w:val="20"/>
                <w:szCs w:val="20"/>
              </w:rPr>
              <w:t>Interacts Professionally</w:t>
            </w:r>
          </w:p>
          <w:p w14:paraId="2AB47FAF" w14:textId="4D578CB9" w:rsidR="00845157" w:rsidRPr="008156B4" w:rsidRDefault="003A7F74" w:rsidP="00856F81">
            <w:pPr>
              <w:rPr>
                <w:sz w:val="20"/>
                <w:szCs w:val="20"/>
              </w:rPr>
            </w:pPr>
            <w:r>
              <w:rPr>
                <w:sz w:val="20"/>
                <w:szCs w:val="20"/>
              </w:rPr>
              <w:t>CAEP 5b</w:t>
            </w:r>
          </w:p>
        </w:tc>
        <w:tc>
          <w:tcPr>
            <w:tcW w:w="2580" w:type="dxa"/>
          </w:tcPr>
          <w:p w14:paraId="69933822" w14:textId="77777777" w:rsidR="00845157" w:rsidRDefault="00845157" w:rsidP="0083042F">
            <w:pPr>
              <w:rPr>
                <w:sz w:val="20"/>
                <w:szCs w:val="20"/>
              </w:rPr>
            </w:pPr>
            <w:r>
              <w:rPr>
                <w:sz w:val="19"/>
                <w:szCs w:val="19"/>
              </w:rPr>
              <w:t>Consistently interacts with others in the school and in other professional settings with exemplary conduct and interpersonal skills.</w:t>
            </w:r>
          </w:p>
        </w:tc>
        <w:tc>
          <w:tcPr>
            <w:tcW w:w="2580" w:type="dxa"/>
          </w:tcPr>
          <w:p w14:paraId="4FDD6F34" w14:textId="77777777" w:rsidR="00845157" w:rsidRPr="00FA5FD1" w:rsidRDefault="00845157" w:rsidP="00856F81">
            <w:pPr>
              <w:rPr>
                <w:sz w:val="19"/>
                <w:szCs w:val="19"/>
              </w:rPr>
            </w:pPr>
            <w:r>
              <w:rPr>
                <w:sz w:val="19"/>
                <w:szCs w:val="19"/>
              </w:rPr>
              <w:t>Interacts with others in the school and in other professional settings with an appropriate level of professionalism in regard to conduct and interpersonal skills.</w:t>
            </w:r>
          </w:p>
        </w:tc>
        <w:tc>
          <w:tcPr>
            <w:tcW w:w="2580" w:type="dxa"/>
          </w:tcPr>
          <w:p w14:paraId="7D000B95" w14:textId="77777777" w:rsidR="00845157" w:rsidRPr="00FA5FD1" w:rsidRDefault="00845157" w:rsidP="00856F81">
            <w:pPr>
              <w:rPr>
                <w:sz w:val="19"/>
                <w:szCs w:val="19"/>
              </w:rPr>
            </w:pPr>
            <w:r>
              <w:rPr>
                <w:sz w:val="19"/>
                <w:szCs w:val="19"/>
              </w:rPr>
              <w:t>May understand the importance of interacting with others professionally, yet limits professional language or conduct to particular situations or particular people.</w:t>
            </w:r>
          </w:p>
        </w:tc>
        <w:tc>
          <w:tcPr>
            <w:tcW w:w="810" w:type="dxa"/>
          </w:tcPr>
          <w:p w14:paraId="05C95057" w14:textId="77777777" w:rsidR="00845157" w:rsidRDefault="00845157" w:rsidP="00856F81"/>
        </w:tc>
      </w:tr>
      <w:tr w:rsidR="003A7F74" w14:paraId="6D085426" w14:textId="77777777" w:rsidTr="00856F81">
        <w:tc>
          <w:tcPr>
            <w:tcW w:w="2070" w:type="dxa"/>
          </w:tcPr>
          <w:p w14:paraId="32A86BC4" w14:textId="77777777" w:rsidR="003A7F74" w:rsidRDefault="003A7F74" w:rsidP="00856F81">
            <w:pPr>
              <w:rPr>
                <w:b/>
                <w:sz w:val="20"/>
                <w:szCs w:val="20"/>
              </w:rPr>
            </w:pPr>
            <w:r w:rsidRPr="003A7F74">
              <w:rPr>
                <w:b/>
                <w:sz w:val="20"/>
                <w:szCs w:val="20"/>
              </w:rPr>
              <w:t xml:space="preserve">Participation in Professional Learning Communities </w:t>
            </w:r>
          </w:p>
          <w:p w14:paraId="5A6E63E9" w14:textId="023B1C04" w:rsidR="003A7F74" w:rsidRPr="003A7F74" w:rsidRDefault="003A7F74" w:rsidP="00856F81">
            <w:pPr>
              <w:rPr>
                <w:sz w:val="20"/>
                <w:szCs w:val="20"/>
              </w:rPr>
            </w:pPr>
            <w:r>
              <w:rPr>
                <w:sz w:val="20"/>
                <w:szCs w:val="20"/>
              </w:rPr>
              <w:t>CAEP 5d</w:t>
            </w:r>
          </w:p>
        </w:tc>
        <w:tc>
          <w:tcPr>
            <w:tcW w:w="2580" w:type="dxa"/>
          </w:tcPr>
          <w:p w14:paraId="57FBC6B9" w14:textId="0415526F" w:rsidR="003A7F74" w:rsidRDefault="003A7F74" w:rsidP="0083042F">
            <w:pPr>
              <w:rPr>
                <w:sz w:val="19"/>
                <w:szCs w:val="19"/>
              </w:rPr>
            </w:pPr>
            <w:r>
              <w:rPr>
                <w:sz w:val="19"/>
                <w:szCs w:val="19"/>
              </w:rPr>
              <w:t>Engages in every opportunity to p</w:t>
            </w:r>
            <w:r w:rsidRPr="003A7F74">
              <w:rPr>
                <w:sz w:val="19"/>
                <w:szCs w:val="19"/>
              </w:rPr>
              <w:t>articipate in peer and professional learning communities, including professional networks and other such forums for professional interchange among colleagues, mentors and peers focused on continuing professional development.</w:t>
            </w:r>
          </w:p>
        </w:tc>
        <w:tc>
          <w:tcPr>
            <w:tcW w:w="2580" w:type="dxa"/>
          </w:tcPr>
          <w:p w14:paraId="71038251" w14:textId="7DE2E26C" w:rsidR="003A7F74" w:rsidRDefault="003A7F74" w:rsidP="00856F81">
            <w:pPr>
              <w:rPr>
                <w:sz w:val="19"/>
                <w:szCs w:val="19"/>
              </w:rPr>
            </w:pPr>
            <w:r>
              <w:rPr>
                <w:sz w:val="19"/>
                <w:szCs w:val="19"/>
              </w:rPr>
              <w:t>Engages in most opportunities to p</w:t>
            </w:r>
            <w:r w:rsidRPr="003A7F74">
              <w:rPr>
                <w:sz w:val="19"/>
                <w:szCs w:val="19"/>
              </w:rPr>
              <w:t>articipate in peer and professional learning communities, including professional networks and other such forums for professional interchange among colleagues, mentors and peers focused on continuing professional development.</w:t>
            </w:r>
          </w:p>
        </w:tc>
        <w:tc>
          <w:tcPr>
            <w:tcW w:w="2580" w:type="dxa"/>
          </w:tcPr>
          <w:p w14:paraId="2EAB58D6" w14:textId="2A926130" w:rsidR="003A7F74" w:rsidRDefault="00BA5B1F" w:rsidP="00856F81">
            <w:pPr>
              <w:rPr>
                <w:sz w:val="19"/>
                <w:szCs w:val="19"/>
              </w:rPr>
            </w:pPr>
            <w:r>
              <w:rPr>
                <w:sz w:val="19"/>
                <w:szCs w:val="19"/>
              </w:rPr>
              <w:t>Avoids</w:t>
            </w:r>
            <w:r w:rsidR="003A7F74">
              <w:rPr>
                <w:sz w:val="19"/>
                <w:szCs w:val="19"/>
              </w:rPr>
              <w:t xml:space="preserve"> opportunities to p</w:t>
            </w:r>
            <w:r w:rsidR="003A7F74" w:rsidRPr="003A7F74">
              <w:rPr>
                <w:sz w:val="19"/>
                <w:szCs w:val="19"/>
              </w:rPr>
              <w:t>articipate in peer and professional learning communities, including professional networks and other such forums for professional interchange among colleagues, mentors and peers focused on continuing professional development.</w:t>
            </w:r>
          </w:p>
        </w:tc>
        <w:tc>
          <w:tcPr>
            <w:tcW w:w="810" w:type="dxa"/>
          </w:tcPr>
          <w:p w14:paraId="7E7BC382" w14:textId="77777777" w:rsidR="003A7F74" w:rsidRDefault="003A7F74" w:rsidP="00856F81"/>
        </w:tc>
      </w:tr>
    </w:tbl>
    <w:p w14:paraId="1DDA0FDC" w14:textId="77777777" w:rsidR="009851A2" w:rsidRDefault="009851A2"/>
    <w:p w14:paraId="7FB63511" w14:textId="1B9AD9B0" w:rsidR="00913465" w:rsidRPr="005A32B0" w:rsidRDefault="00366CC7" w:rsidP="005A32B0">
      <w:pPr>
        <w:jc w:val="center"/>
        <w:rPr>
          <w:sz w:val="20"/>
        </w:rPr>
      </w:pPr>
      <w:r>
        <w:rPr>
          <w:sz w:val="20"/>
        </w:rPr>
        <w:t>Continue onto next page for comm</w:t>
      </w:r>
      <w:r w:rsidR="005A32B0">
        <w:rPr>
          <w:sz w:val="20"/>
        </w:rPr>
        <w:t>entary, feedback, and signature</w:t>
      </w:r>
    </w:p>
    <w:p w14:paraId="0C1EDADE" w14:textId="77777777" w:rsidR="00366CC7" w:rsidRDefault="00366CC7"/>
    <w:p w14:paraId="16BF3CB6" w14:textId="77777777" w:rsidR="00366CC7" w:rsidRDefault="00366CC7" w:rsidP="00052E40">
      <w:pPr>
        <w:rPr>
          <w:sz w:val="20"/>
          <w:szCs w:val="20"/>
        </w:rPr>
      </w:pPr>
      <w:r>
        <w:rPr>
          <w:sz w:val="20"/>
          <w:szCs w:val="20"/>
        </w:rPr>
        <w:t>Commentary regarding Strengths:</w:t>
      </w:r>
    </w:p>
    <w:p w14:paraId="4188BF39" w14:textId="77777777" w:rsidR="00366CC7" w:rsidRDefault="00366CC7" w:rsidP="00052E40">
      <w:pPr>
        <w:rPr>
          <w:sz w:val="20"/>
          <w:szCs w:val="20"/>
        </w:rPr>
      </w:pPr>
    </w:p>
    <w:p w14:paraId="361CD4E2" w14:textId="77777777" w:rsidR="00366CC7" w:rsidRDefault="00366CC7" w:rsidP="00052E40">
      <w:pPr>
        <w:rPr>
          <w:sz w:val="20"/>
          <w:szCs w:val="20"/>
        </w:rPr>
      </w:pPr>
    </w:p>
    <w:p w14:paraId="0B1FC084" w14:textId="77777777" w:rsidR="00366CC7" w:rsidRDefault="00366CC7" w:rsidP="00052E40">
      <w:pPr>
        <w:rPr>
          <w:sz w:val="20"/>
          <w:szCs w:val="20"/>
        </w:rPr>
      </w:pPr>
    </w:p>
    <w:p w14:paraId="5C293655" w14:textId="77777777" w:rsidR="00366CC7" w:rsidRDefault="00366CC7" w:rsidP="00052E40">
      <w:pPr>
        <w:rPr>
          <w:sz w:val="20"/>
          <w:szCs w:val="20"/>
        </w:rPr>
      </w:pPr>
    </w:p>
    <w:p w14:paraId="3416456E" w14:textId="77777777" w:rsidR="00366CC7" w:rsidRDefault="00366CC7" w:rsidP="00052E40">
      <w:pPr>
        <w:rPr>
          <w:sz w:val="20"/>
          <w:szCs w:val="20"/>
        </w:rPr>
      </w:pPr>
    </w:p>
    <w:p w14:paraId="55724BAD" w14:textId="77777777" w:rsidR="00366CC7" w:rsidRDefault="00366CC7" w:rsidP="00052E40">
      <w:pPr>
        <w:rPr>
          <w:sz w:val="20"/>
          <w:szCs w:val="20"/>
        </w:rPr>
      </w:pPr>
    </w:p>
    <w:p w14:paraId="1CCE06F7" w14:textId="77777777" w:rsidR="00366CC7" w:rsidRDefault="00366CC7" w:rsidP="00052E40">
      <w:pPr>
        <w:rPr>
          <w:sz w:val="20"/>
          <w:szCs w:val="20"/>
        </w:rPr>
      </w:pPr>
    </w:p>
    <w:p w14:paraId="26EDE06A" w14:textId="77777777" w:rsidR="00366CC7" w:rsidRDefault="00366CC7" w:rsidP="00052E40">
      <w:pPr>
        <w:rPr>
          <w:sz w:val="20"/>
          <w:szCs w:val="20"/>
        </w:rPr>
      </w:pPr>
    </w:p>
    <w:p w14:paraId="0EC6FC35" w14:textId="77777777" w:rsidR="00366CC7" w:rsidRDefault="00366CC7" w:rsidP="00052E40">
      <w:pPr>
        <w:rPr>
          <w:sz w:val="20"/>
          <w:szCs w:val="20"/>
        </w:rPr>
      </w:pPr>
    </w:p>
    <w:p w14:paraId="02C62B7D" w14:textId="77777777" w:rsidR="009240DB" w:rsidRDefault="009240DB" w:rsidP="00052E40">
      <w:pPr>
        <w:rPr>
          <w:sz w:val="20"/>
          <w:szCs w:val="20"/>
        </w:rPr>
      </w:pPr>
    </w:p>
    <w:p w14:paraId="077F10A9" w14:textId="77777777" w:rsidR="009240DB" w:rsidRDefault="009240DB" w:rsidP="00052E40">
      <w:pPr>
        <w:rPr>
          <w:sz w:val="20"/>
          <w:szCs w:val="20"/>
        </w:rPr>
      </w:pPr>
    </w:p>
    <w:p w14:paraId="30AEEA5B" w14:textId="77777777" w:rsidR="009240DB" w:rsidRDefault="009240DB" w:rsidP="00052E40">
      <w:pPr>
        <w:rPr>
          <w:sz w:val="20"/>
          <w:szCs w:val="20"/>
        </w:rPr>
      </w:pPr>
    </w:p>
    <w:p w14:paraId="4161700D" w14:textId="77777777" w:rsidR="009240DB" w:rsidRDefault="009240DB" w:rsidP="00052E40">
      <w:pPr>
        <w:rPr>
          <w:sz w:val="20"/>
          <w:szCs w:val="20"/>
        </w:rPr>
      </w:pPr>
    </w:p>
    <w:p w14:paraId="52148CDC" w14:textId="77777777" w:rsidR="009240DB" w:rsidRDefault="009240DB" w:rsidP="00052E40">
      <w:pPr>
        <w:rPr>
          <w:sz w:val="20"/>
          <w:szCs w:val="20"/>
        </w:rPr>
      </w:pPr>
    </w:p>
    <w:p w14:paraId="796CA5E4" w14:textId="77777777" w:rsidR="00366CC7" w:rsidRDefault="00366CC7" w:rsidP="00052E40">
      <w:pPr>
        <w:rPr>
          <w:sz w:val="20"/>
          <w:szCs w:val="20"/>
        </w:rPr>
      </w:pPr>
      <w:r>
        <w:rPr>
          <w:sz w:val="20"/>
          <w:szCs w:val="20"/>
        </w:rPr>
        <w:t>Suggested Goals:</w:t>
      </w:r>
    </w:p>
    <w:p w14:paraId="58251117" w14:textId="77777777" w:rsidR="00366CC7" w:rsidRDefault="00366CC7" w:rsidP="00052E40">
      <w:pPr>
        <w:rPr>
          <w:sz w:val="20"/>
          <w:szCs w:val="20"/>
        </w:rPr>
      </w:pPr>
    </w:p>
    <w:p w14:paraId="210D8389" w14:textId="77777777" w:rsidR="00366CC7" w:rsidRDefault="00366CC7" w:rsidP="00052E40">
      <w:pPr>
        <w:rPr>
          <w:sz w:val="20"/>
          <w:szCs w:val="20"/>
        </w:rPr>
      </w:pPr>
    </w:p>
    <w:p w14:paraId="1E7BF2FE" w14:textId="77777777" w:rsidR="00366CC7" w:rsidRDefault="00366CC7" w:rsidP="00052E40">
      <w:pPr>
        <w:rPr>
          <w:sz w:val="20"/>
          <w:szCs w:val="20"/>
        </w:rPr>
      </w:pPr>
    </w:p>
    <w:p w14:paraId="1425B40C" w14:textId="77777777" w:rsidR="00366CC7" w:rsidRDefault="00366CC7" w:rsidP="00052E40">
      <w:pPr>
        <w:rPr>
          <w:sz w:val="20"/>
          <w:szCs w:val="20"/>
        </w:rPr>
      </w:pPr>
    </w:p>
    <w:p w14:paraId="0578E590" w14:textId="77777777" w:rsidR="00366CC7" w:rsidRDefault="00366CC7" w:rsidP="00052E40">
      <w:pPr>
        <w:rPr>
          <w:sz w:val="20"/>
          <w:szCs w:val="20"/>
        </w:rPr>
      </w:pPr>
    </w:p>
    <w:p w14:paraId="0A0B7771" w14:textId="77777777" w:rsidR="00366CC7" w:rsidRDefault="00366CC7" w:rsidP="00052E40">
      <w:pPr>
        <w:rPr>
          <w:sz w:val="20"/>
          <w:szCs w:val="20"/>
        </w:rPr>
      </w:pPr>
    </w:p>
    <w:p w14:paraId="74F1F161" w14:textId="77777777" w:rsidR="00366CC7" w:rsidRDefault="00366CC7" w:rsidP="00052E40">
      <w:pPr>
        <w:rPr>
          <w:sz w:val="20"/>
          <w:szCs w:val="20"/>
        </w:rPr>
      </w:pPr>
    </w:p>
    <w:p w14:paraId="00C61373" w14:textId="77777777" w:rsidR="00366CC7" w:rsidRDefault="00366CC7" w:rsidP="00052E40">
      <w:pPr>
        <w:rPr>
          <w:sz w:val="20"/>
          <w:szCs w:val="20"/>
        </w:rPr>
      </w:pPr>
    </w:p>
    <w:p w14:paraId="49E4C3F8" w14:textId="77777777" w:rsidR="00366CC7" w:rsidRDefault="00366CC7" w:rsidP="00052E40">
      <w:pPr>
        <w:rPr>
          <w:sz w:val="20"/>
          <w:szCs w:val="20"/>
        </w:rPr>
      </w:pPr>
    </w:p>
    <w:p w14:paraId="683EECD7" w14:textId="77777777" w:rsidR="009240DB" w:rsidRDefault="009240DB" w:rsidP="00052E40">
      <w:pPr>
        <w:rPr>
          <w:sz w:val="20"/>
          <w:szCs w:val="20"/>
        </w:rPr>
      </w:pPr>
    </w:p>
    <w:p w14:paraId="5110E10D" w14:textId="77777777" w:rsidR="009240DB" w:rsidRDefault="009240DB" w:rsidP="00052E40">
      <w:pPr>
        <w:rPr>
          <w:sz w:val="20"/>
          <w:szCs w:val="20"/>
        </w:rPr>
      </w:pPr>
    </w:p>
    <w:p w14:paraId="0F968D9C" w14:textId="77777777" w:rsidR="009240DB" w:rsidRDefault="009240DB" w:rsidP="00052E40">
      <w:pPr>
        <w:rPr>
          <w:sz w:val="20"/>
          <w:szCs w:val="20"/>
        </w:rPr>
      </w:pPr>
    </w:p>
    <w:p w14:paraId="1DC36401" w14:textId="77777777" w:rsidR="009240DB" w:rsidRDefault="009240DB" w:rsidP="00052E40">
      <w:pPr>
        <w:rPr>
          <w:sz w:val="20"/>
          <w:szCs w:val="20"/>
        </w:rPr>
      </w:pPr>
    </w:p>
    <w:p w14:paraId="6BE03508" w14:textId="77777777" w:rsidR="009240DB" w:rsidRDefault="009240DB" w:rsidP="00052E40">
      <w:pPr>
        <w:rPr>
          <w:sz w:val="20"/>
          <w:szCs w:val="20"/>
        </w:rPr>
      </w:pPr>
    </w:p>
    <w:p w14:paraId="135F565D" w14:textId="77777777" w:rsidR="00052E40" w:rsidRDefault="00052E40" w:rsidP="00052E40">
      <w:pPr>
        <w:rPr>
          <w:sz w:val="20"/>
          <w:szCs w:val="20"/>
        </w:rPr>
      </w:pPr>
      <w:r>
        <w:rPr>
          <w:sz w:val="20"/>
          <w:szCs w:val="20"/>
        </w:rPr>
        <w:t xml:space="preserve">Additional </w:t>
      </w:r>
      <w:r w:rsidR="00366CC7">
        <w:rPr>
          <w:sz w:val="20"/>
          <w:szCs w:val="20"/>
        </w:rPr>
        <w:t>Feedback</w:t>
      </w:r>
      <w:r>
        <w:rPr>
          <w:sz w:val="20"/>
          <w:szCs w:val="20"/>
        </w:rPr>
        <w:t>:</w:t>
      </w:r>
    </w:p>
    <w:p w14:paraId="4B80FB56" w14:textId="77777777" w:rsidR="00052E40" w:rsidRDefault="00052E40" w:rsidP="00052E40">
      <w:pPr>
        <w:rPr>
          <w:sz w:val="20"/>
          <w:szCs w:val="20"/>
        </w:rPr>
      </w:pPr>
    </w:p>
    <w:p w14:paraId="2E36EC02" w14:textId="77777777" w:rsidR="00052E40" w:rsidRDefault="00052E40" w:rsidP="00052E40">
      <w:pPr>
        <w:rPr>
          <w:sz w:val="20"/>
          <w:szCs w:val="20"/>
        </w:rPr>
      </w:pPr>
    </w:p>
    <w:p w14:paraId="0C08D36F" w14:textId="77777777" w:rsidR="00D3438C" w:rsidRDefault="00D3438C" w:rsidP="00052E40">
      <w:pPr>
        <w:rPr>
          <w:sz w:val="20"/>
          <w:szCs w:val="20"/>
        </w:rPr>
      </w:pPr>
    </w:p>
    <w:p w14:paraId="49A40079" w14:textId="77777777" w:rsidR="00D3438C" w:rsidRDefault="00D3438C" w:rsidP="00052E40">
      <w:pPr>
        <w:rPr>
          <w:sz w:val="20"/>
          <w:szCs w:val="20"/>
        </w:rPr>
      </w:pPr>
    </w:p>
    <w:p w14:paraId="33B2EFCF" w14:textId="77777777" w:rsidR="00366CC7" w:rsidRDefault="00366CC7" w:rsidP="00052E40">
      <w:pPr>
        <w:rPr>
          <w:sz w:val="20"/>
          <w:szCs w:val="20"/>
        </w:rPr>
      </w:pPr>
    </w:p>
    <w:p w14:paraId="72A6A778" w14:textId="77777777" w:rsidR="00366CC7" w:rsidRDefault="00366CC7" w:rsidP="00052E40">
      <w:pPr>
        <w:rPr>
          <w:sz w:val="20"/>
          <w:szCs w:val="20"/>
        </w:rPr>
      </w:pPr>
    </w:p>
    <w:p w14:paraId="7E73AD89" w14:textId="77777777" w:rsidR="00366CC7" w:rsidRDefault="00366CC7" w:rsidP="00052E40">
      <w:pPr>
        <w:rPr>
          <w:sz w:val="20"/>
          <w:szCs w:val="20"/>
        </w:rPr>
      </w:pPr>
    </w:p>
    <w:p w14:paraId="36D56638" w14:textId="77777777" w:rsidR="00366CC7" w:rsidRDefault="00366CC7" w:rsidP="00052E40">
      <w:pPr>
        <w:rPr>
          <w:sz w:val="20"/>
          <w:szCs w:val="20"/>
        </w:rPr>
      </w:pPr>
    </w:p>
    <w:p w14:paraId="33BF3927" w14:textId="77777777" w:rsidR="00366CC7" w:rsidRDefault="00366CC7" w:rsidP="00052E40">
      <w:pPr>
        <w:rPr>
          <w:sz w:val="20"/>
          <w:szCs w:val="20"/>
        </w:rPr>
      </w:pPr>
    </w:p>
    <w:p w14:paraId="4A005998" w14:textId="77777777" w:rsidR="00366CC7" w:rsidRDefault="00366CC7" w:rsidP="00052E40">
      <w:pPr>
        <w:rPr>
          <w:sz w:val="20"/>
          <w:szCs w:val="20"/>
        </w:rPr>
      </w:pPr>
    </w:p>
    <w:p w14:paraId="0A7A008D" w14:textId="77777777" w:rsidR="009240DB" w:rsidRDefault="009240DB" w:rsidP="001E52F5">
      <w:pPr>
        <w:rPr>
          <w:sz w:val="22"/>
          <w:szCs w:val="22"/>
        </w:rPr>
      </w:pPr>
    </w:p>
    <w:p w14:paraId="0573DD05" w14:textId="77777777" w:rsidR="009240DB" w:rsidRDefault="009240DB" w:rsidP="001E52F5">
      <w:pPr>
        <w:rPr>
          <w:sz w:val="22"/>
          <w:szCs w:val="22"/>
        </w:rPr>
      </w:pPr>
    </w:p>
    <w:p w14:paraId="48F2BA58" w14:textId="77777777" w:rsidR="009240DB" w:rsidRDefault="009240DB" w:rsidP="001E52F5">
      <w:pPr>
        <w:rPr>
          <w:sz w:val="22"/>
          <w:szCs w:val="22"/>
        </w:rPr>
      </w:pPr>
    </w:p>
    <w:p w14:paraId="22E39E48" w14:textId="77777777" w:rsidR="009240DB" w:rsidRDefault="009240DB" w:rsidP="001E52F5">
      <w:pPr>
        <w:rPr>
          <w:sz w:val="22"/>
          <w:szCs w:val="22"/>
        </w:rPr>
      </w:pPr>
    </w:p>
    <w:p w14:paraId="113C019B" w14:textId="77777777" w:rsidR="009240DB" w:rsidRDefault="009240DB" w:rsidP="001E52F5">
      <w:pPr>
        <w:rPr>
          <w:sz w:val="22"/>
          <w:szCs w:val="22"/>
        </w:rPr>
      </w:pPr>
    </w:p>
    <w:p w14:paraId="46165BCB" w14:textId="77777777" w:rsidR="001E52F5" w:rsidRPr="00913465" w:rsidRDefault="001E52F5" w:rsidP="001E52F5">
      <w:pPr>
        <w:rPr>
          <w:sz w:val="22"/>
          <w:szCs w:val="22"/>
        </w:rPr>
      </w:pPr>
      <w:r w:rsidRPr="00913465">
        <w:rPr>
          <w:sz w:val="22"/>
          <w:szCs w:val="22"/>
        </w:rPr>
        <w:t>Name of Person Completing this Form___________________________________________________________</w:t>
      </w:r>
    </w:p>
    <w:p w14:paraId="62CC5555" w14:textId="77777777" w:rsidR="001E52F5" w:rsidRPr="00913465" w:rsidRDefault="008D56AA" w:rsidP="001E52F5">
      <w:pPr>
        <w:rPr>
          <w:sz w:val="22"/>
          <w:szCs w:val="22"/>
        </w:rPr>
      </w:pPr>
      <w:r w:rsidRPr="00913465">
        <w:rPr>
          <w:noProof/>
          <w:sz w:val="22"/>
          <w:szCs w:val="22"/>
        </w:rPr>
        <mc:AlternateContent>
          <mc:Choice Requires="wps">
            <w:drawing>
              <wp:anchor distT="0" distB="0" distL="114300" distR="114300" simplePos="0" relativeHeight="251658752" behindDoc="0" locked="0" layoutInCell="1" allowOverlap="1" wp14:anchorId="1F3EAC71" wp14:editId="426A28F1">
                <wp:simplePos x="0" y="0"/>
                <wp:positionH relativeFrom="column">
                  <wp:posOffset>4318635</wp:posOffset>
                </wp:positionH>
                <wp:positionV relativeFrom="paragraph">
                  <wp:posOffset>140970</wp:posOffset>
                </wp:positionV>
                <wp:extent cx="177800" cy="160020"/>
                <wp:effectExtent l="11430" t="11430" r="1079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1576" id="Rectangle 5" o:spid="_x0000_s1026" style="position:absolute;margin-left:340.05pt;margin-top:11.1pt;width:14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"/>
            </w:pict>
          </mc:Fallback>
        </mc:AlternateContent>
      </w:r>
      <w:r w:rsidRPr="00913465">
        <w:rPr>
          <w:noProof/>
          <w:sz w:val="22"/>
          <w:szCs w:val="22"/>
        </w:rPr>
        <mc:AlternateContent>
          <mc:Choice Requires="wps">
            <w:drawing>
              <wp:anchor distT="0" distB="0" distL="114300" distR="114300" simplePos="0" relativeHeight="251657728" behindDoc="0" locked="0" layoutInCell="1" allowOverlap="1" wp14:anchorId="7DB180BC" wp14:editId="1DA4AEAD">
                <wp:simplePos x="0" y="0"/>
                <wp:positionH relativeFrom="column">
                  <wp:posOffset>3159760</wp:posOffset>
                </wp:positionH>
                <wp:positionV relativeFrom="paragraph">
                  <wp:posOffset>140970</wp:posOffset>
                </wp:positionV>
                <wp:extent cx="177800" cy="160020"/>
                <wp:effectExtent l="5080" t="11430" r="762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0301" id="Rectangle 4" o:spid="_x0000_s1026" style="position:absolute;margin-left:248.8pt;margin-top:11.1pt;width:14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"/>
            </w:pict>
          </mc:Fallback>
        </mc:AlternateContent>
      </w:r>
    </w:p>
    <w:p w14:paraId="53F28EDF" w14:textId="77777777" w:rsidR="001E52F5" w:rsidRPr="00913465" w:rsidRDefault="001E52F5" w:rsidP="001E52F5">
      <w:pPr>
        <w:rPr>
          <w:sz w:val="22"/>
          <w:szCs w:val="22"/>
        </w:rPr>
      </w:pPr>
      <w:r w:rsidRPr="00913465">
        <w:rPr>
          <w:sz w:val="22"/>
          <w:szCs w:val="22"/>
        </w:rPr>
        <w:t xml:space="preserve">Role of Person Completing this Form:  (Check one.):             Supervisor                Cooperating Teacher        </w:t>
      </w:r>
    </w:p>
    <w:p w14:paraId="1B5FD78E" w14:textId="77777777" w:rsidR="00D3438C" w:rsidRPr="00913465" w:rsidRDefault="00D3438C" w:rsidP="00052E40">
      <w:pPr>
        <w:rPr>
          <w:sz w:val="22"/>
          <w:szCs w:val="22"/>
        </w:rPr>
      </w:pPr>
    </w:p>
    <w:p w14:paraId="46DD348F" w14:textId="77777777" w:rsidR="00052E40" w:rsidRPr="00913465" w:rsidRDefault="00052E40" w:rsidP="00052E40">
      <w:pPr>
        <w:spacing w:line="360" w:lineRule="auto"/>
        <w:rPr>
          <w:sz w:val="22"/>
          <w:szCs w:val="22"/>
        </w:rPr>
      </w:pPr>
      <w:r w:rsidRPr="00913465">
        <w:rPr>
          <w:sz w:val="22"/>
          <w:szCs w:val="22"/>
        </w:rPr>
        <w:t>Signature:________________________________</w:t>
      </w:r>
      <w:r w:rsidR="00D3438C" w:rsidRPr="00913465">
        <w:rPr>
          <w:sz w:val="22"/>
          <w:szCs w:val="22"/>
        </w:rPr>
        <w:t>__________________</w:t>
      </w:r>
      <w:r w:rsidRPr="00913465">
        <w:rPr>
          <w:sz w:val="22"/>
          <w:szCs w:val="22"/>
        </w:rPr>
        <w:t xml:space="preserve"> D</w:t>
      </w:r>
      <w:r w:rsidR="00913465">
        <w:rPr>
          <w:sz w:val="22"/>
          <w:szCs w:val="22"/>
        </w:rPr>
        <w:t>ate___________________________</w:t>
      </w:r>
    </w:p>
    <w:sectPr w:rsidR="00052E40" w:rsidRPr="00913465" w:rsidSect="007B1768">
      <w:footerReference w:type="default" r:id="rId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FF030" w14:textId="77777777" w:rsidR="00BB5D22" w:rsidRDefault="00BB5D22" w:rsidP="00A6322C">
      <w:r>
        <w:separator/>
      </w:r>
    </w:p>
  </w:endnote>
  <w:endnote w:type="continuationSeparator" w:id="0">
    <w:p w14:paraId="409AD5DE" w14:textId="77777777" w:rsidR="00BB5D22" w:rsidRDefault="00BB5D22" w:rsidP="00A6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NewRoman,Bold">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98D5" w14:textId="25436CC5" w:rsidR="0059416D" w:rsidRPr="00330C4D" w:rsidRDefault="0059416D" w:rsidP="00656D8E">
    <w:pPr>
      <w:pStyle w:val="Footer"/>
      <w:pBdr>
        <w:top w:val="single" w:sz="4" w:space="1" w:color="D9D9D9"/>
      </w:pBdr>
      <w:rPr>
        <w:sz w:val="20"/>
        <w:szCs w:val="20"/>
        <w:lang w:val="en-US"/>
      </w:rPr>
    </w:pPr>
    <w:r w:rsidRPr="00656D8E">
      <w:rPr>
        <w:sz w:val="20"/>
        <w:szCs w:val="20"/>
        <w:lang w:val="en-US"/>
      </w:rPr>
      <w:t xml:space="preserve">Page </w:t>
    </w:r>
    <w:r w:rsidRPr="00656D8E">
      <w:rPr>
        <w:sz w:val="20"/>
        <w:szCs w:val="20"/>
      </w:rPr>
      <w:fldChar w:fldCharType="begin"/>
    </w:r>
    <w:r w:rsidRPr="00656D8E">
      <w:rPr>
        <w:sz w:val="20"/>
        <w:szCs w:val="20"/>
      </w:rPr>
      <w:instrText xml:space="preserve"> PAGE   \* MERGEFORMAT </w:instrText>
    </w:r>
    <w:r w:rsidRPr="00656D8E">
      <w:rPr>
        <w:sz w:val="20"/>
        <w:szCs w:val="20"/>
      </w:rPr>
      <w:fldChar w:fldCharType="separate"/>
    </w:r>
    <w:r w:rsidR="00EE04C7">
      <w:rPr>
        <w:noProof/>
        <w:sz w:val="20"/>
        <w:szCs w:val="20"/>
      </w:rPr>
      <w:t>1</w:t>
    </w:r>
    <w:r w:rsidRPr="00656D8E">
      <w:rPr>
        <w:sz w:val="20"/>
        <w:szCs w:val="20"/>
      </w:rPr>
      <w:fldChar w:fldCharType="end"/>
    </w:r>
    <w:r w:rsidRPr="00656D8E">
      <w:rPr>
        <w:sz w:val="20"/>
        <w:szCs w:val="20"/>
      </w:rPr>
      <w:t xml:space="preserve"> |</w:t>
    </w:r>
    <w:r>
      <w:t xml:space="preserve"> </w:t>
    </w:r>
    <w:r>
      <w:rPr>
        <w:lang w:val="en-US"/>
      </w:rPr>
      <w:tab/>
    </w:r>
    <w:r>
      <w:rPr>
        <w:lang w:val="en-US"/>
      </w:rPr>
      <w:tab/>
    </w:r>
    <w:r w:rsidRPr="00CB4068">
      <w:rPr>
        <w:sz w:val="20"/>
        <w:szCs w:val="20"/>
      </w:rPr>
      <w:t xml:space="preserve">Revised </w:t>
    </w:r>
    <w:r w:rsidR="009A189A">
      <w:rPr>
        <w:sz w:val="20"/>
        <w:szCs w:val="20"/>
        <w:lang w:val="en-US"/>
      </w:rPr>
      <w:t>November 2016</w:t>
    </w:r>
  </w:p>
  <w:p w14:paraId="20030A68" w14:textId="77777777" w:rsidR="0059416D" w:rsidRDefault="005941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5AF30" w14:textId="77777777" w:rsidR="00BB5D22" w:rsidRDefault="00BB5D22" w:rsidP="00A6322C">
      <w:r>
        <w:separator/>
      </w:r>
    </w:p>
  </w:footnote>
  <w:footnote w:type="continuationSeparator" w:id="0">
    <w:p w14:paraId="3DA940F8" w14:textId="77777777" w:rsidR="00BB5D22" w:rsidRDefault="00BB5D22" w:rsidP="00A632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DAEC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E5C49E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5E6445"/>
    <w:multiLevelType w:val="hybridMultilevel"/>
    <w:tmpl w:val="D19A9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11BE3"/>
    <w:multiLevelType w:val="hybridMultilevel"/>
    <w:tmpl w:val="1D5A4DD8"/>
    <w:lvl w:ilvl="0" w:tplc="E80A7E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B751B"/>
    <w:multiLevelType w:val="hybridMultilevel"/>
    <w:tmpl w:val="AA9EFD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443D5B"/>
    <w:multiLevelType w:val="hybridMultilevel"/>
    <w:tmpl w:val="B1CC4F08"/>
    <w:lvl w:ilvl="0" w:tplc="E80A7E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A0137"/>
    <w:multiLevelType w:val="hybridMultilevel"/>
    <w:tmpl w:val="0D3E5024"/>
    <w:lvl w:ilvl="0" w:tplc="E80A7E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64"/>
    <w:rsid w:val="00000F9E"/>
    <w:rsid w:val="00005337"/>
    <w:rsid w:val="00005B3F"/>
    <w:rsid w:val="00006905"/>
    <w:rsid w:val="00014BDE"/>
    <w:rsid w:val="00015509"/>
    <w:rsid w:val="00017A11"/>
    <w:rsid w:val="0002365E"/>
    <w:rsid w:val="00025A88"/>
    <w:rsid w:val="00025FA9"/>
    <w:rsid w:val="00031F78"/>
    <w:rsid w:val="00032716"/>
    <w:rsid w:val="000336CB"/>
    <w:rsid w:val="00041EAF"/>
    <w:rsid w:val="000519F6"/>
    <w:rsid w:val="00052E40"/>
    <w:rsid w:val="00054128"/>
    <w:rsid w:val="00056C12"/>
    <w:rsid w:val="000649B5"/>
    <w:rsid w:val="000650DB"/>
    <w:rsid w:val="00066C11"/>
    <w:rsid w:val="00070B44"/>
    <w:rsid w:val="00070FE1"/>
    <w:rsid w:val="00074908"/>
    <w:rsid w:val="000768DF"/>
    <w:rsid w:val="00077FE3"/>
    <w:rsid w:val="00081EAC"/>
    <w:rsid w:val="00091C8C"/>
    <w:rsid w:val="00092D8F"/>
    <w:rsid w:val="00092F3D"/>
    <w:rsid w:val="0009661D"/>
    <w:rsid w:val="000A25D7"/>
    <w:rsid w:val="000A37A0"/>
    <w:rsid w:val="000A4893"/>
    <w:rsid w:val="000A70A4"/>
    <w:rsid w:val="000B3B97"/>
    <w:rsid w:val="000B4D90"/>
    <w:rsid w:val="000C1A5D"/>
    <w:rsid w:val="000C7AD2"/>
    <w:rsid w:val="000D291C"/>
    <w:rsid w:val="000D292E"/>
    <w:rsid w:val="000D68FD"/>
    <w:rsid w:val="000D6EF8"/>
    <w:rsid w:val="000D70C3"/>
    <w:rsid w:val="000E0B67"/>
    <w:rsid w:val="000E0E88"/>
    <w:rsid w:val="000E2202"/>
    <w:rsid w:val="000F0ACB"/>
    <w:rsid w:val="000F3706"/>
    <w:rsid w:val="000F5C63"/>
    <w:rsid w:val="00105D24"/>
    <w:rsid w:val="00107C4E"/>
    <w:rsid w:val="00112C84"/>
    <w:rsid w:val="00115D3C"/>
    <w:rsid w:val="00130BF2"/>
    <w:rsid w:val="00131708"/>
    <w:rsid w:val="0013291A"/>
    <w:rsid w:val="001440AB"/>
    <w:rsid w:val="001449B2"/>
    <w:rsid w:val="00144DE6"/>
    <w:rsid w:val="0014532A"/>
    <w:rsid w:val="0015089B"/>
    <w:rsid w:val="00152B71"/>
    <w:rsid w:val="00153E2F"/>
    <w:rsid w:val="00155ABB"/>
    <w:rsid w:val="00155E64"/>
    <w:rsid w:val="00156FA3"/>
    <w:rsid w:val="00160F7D"/>
    <w:rsid w:val="00161776"/>
    <w:rsid w:val="00161CC5"/>
    <w:rsid w:val="00164AE3"/>
    <w:rsid w:val="00166159"/>
    <w:rsid w:val="001714FB"/>
    <w:rsid w:val="001757DB"/>
    <w:rsid w:val="0017633E"/>
    <w:rsid w:val="0017672B"/>
    <w:rsid w:val="001869CA"/>
    <w:rsid w:val="001926F0"/>
    <w:rsid w:val="0019392D"/>
    <w:rsid w:val="001A0086"/>
    <w:rsid w:val="001A031B"/>
    <w:rsid w:val="001A1E62"/>
    <w:rsid w:val="001A7D4F"/>
    <w:rsid w:val="001B08AF"/>
    <w:rsid w:val="001B111A"/>
    <w:rsid w:val="001B2262"/>
    <w:rsid w:val="001B3AF3"/>
    <w:rsid w:val="001B7259"/>
    <w:rsid w:val="001C49EE"/>
    <w:rsid w:val="001D344A"/>
    <w:rsid w:val="001E0C64"/>
    <w:rsid w:val="001E2C8A"/>
    <w:rsid w:val="001E3D36"/>
    <w:rsid w:val="001E52F5"/>
    <w:rsid w:val="001E5E5D"/>
    <w:rsid w:val="001F1CFF"/>
    <w:rsid w:val="001F70F0"/>
    <w:rsid w:val="002010D4"/>
    <w:rsid w:val="00212C30"/>
    <w:rsid w:val="00215B69"/>
    <w:rsid w:val="00215F45"/>
    <w:rsid w:val="00221DC1"/>
    <w:rsid w:val="0022384B"/>
    <w:rsid w:val="002327E9"/>
    <w:rsid w:val="00233CC3"/>
    <w:rsid w:val="00241FCF"/>
    <w:rsid w:val="002452DD"/>
    <w:rsid w:val="00250020"/>
    <w:rsid w:val="00257888"/>
    <w:rsid w:val="00262AA0"/>
    <w:rsid w:val="002654EC"/>
    <w:rsid w:val="00273D92"/>
    <w:rsid w:val="00275D02"/>
    <w:rsid w:val="0027694D"/>
    <w:rsid w:val="00281EED"/>
    <w:rsid w:val="0028431C"/>
    <w:rsid w:val="00284482"/>
    <w:rsid w:val="002964FA"/>
    <w:rsid w:val="00297D37"/>
    <w:rsid w:val="002B2285"/>
    <w:rsid w:val="002B230F"/>
    <w:rsid w:val="002B2686"/>
    <w:rsid w:val="002B2859"/>
    <w:rsid w:val="002B3608"/>
    <w:rsid w:val="002B751E"/>
    <w:rsid w:val="002C2491"/>
    <w:rsid w:val="002C791B"/>
    <w:rsid w:val="002D66A8"/>
    <w:rsid w:val="002E1B71"/>
    <w:rsid w:val="002E1FDC"/>
    <w:rsid w:val="002E2EF8"/>
    <w:rsid w:val="002F11E1"/>
    <w:rsid w:val="002F43C4"/>
    <w:rsid w:val="002F5158"/>
    <w:rsid w:val="00304906"/>
    <w:rsid w:val="003212D1"/>
    <w:rsid w:val="0032438C"/>
    <w:rsid w:val="00330C4D"/>
    <w:rsid w:val="00330EFF"/>
    <w:rsid w:val="003317D3"/>
    <w:rsid w:val="00340ED7"/>
    <w:rsid w:val="003429BE"/>
    <w:rsid w:val="003440D5"/>
    <w:rsid w:val="0034524B"/>
    <w:rsid w:val="00354404"/>
    <w:rsid w:val="003556C1"/>
    <w:rsid w:val="003605CA"/>
    <w:rsid w:val="00366CC7"/>
    <w:rsid w:val="003725EB"/>
    <w:rsid w:val="0037643E"/>
    <w:rsid w:val="00377DB0"/>
    <w:rsid w:val="00384466"/>
    <w:rsid w:val="003928AF"/>
    <w:rsid w:val="00394B5B"/>
    <w:rsid w:val="00397331"/>
    <w:rsid w:val="003A2D29"/>
    <w:rsid w:val="003A7F74"/>
    <w:rsid w:val="003B166D"/>
    <w:rsid w:val="003B2BC4"/>
    <w:rsid w:val="003B327B"/>
    <w:rsid w:val="003B3CAB"/>
    <w:rsid w:val="003B707C"/>
    <w:rsid w:val="003B70D3"/>
    <w:rsid w:val="003C1A91"/>
    <w:rsid w:val="003E0301"/>
    <w:rsid w:val="003E32CD"/>
    <w:rsid w:val="003F0557"/>
    <w:rsid w:val="003F2BC9"/>
    <w:rsid w:val="003F5B1D"/>
    <w:rsid w:val="003F651B"/>
    <w:rsid w:val="003F765F"/>
    <w:rsid w:val="0040158A"/>
    <w:rsid w:val="00403277"/>
    <w:rsid w:val="00412D2D"/>
    <w:rsid w:val="00413C3B"/>
    <w:rsid w:val="00423D67"/>
    <w:rsid w:val="00430BD9"/>
    <w:rsid w:val="00430D8C"/>
    <w:rsid w:val="0043481D"/>
    <w:rsid w:val="004367DB"/>
    <w:rsid w:val="0044299E"/>
    <w:rsid w:val="00451606"/>
    <w:rsid w:val="00453A4F"/>
    <w:rsid w:val="004551C6"/>
    <w:rsid w:val="0046097B"/>
    <w:rsid w:val="00465C5F"/>
    <w:rsid w:val="00471E23"/>
    <w:rsid w:val="0048067B"/>
    <w:rsid w:val="00480E83"/>
    <w:rsid w:val="00483908"/>
    <w:rsid w:val="00484797"/>
    <w:rsid w:val="00484C49"/>
    <w:rsid w:val="00485A55"/>
    <w:rsid w:val="00485F15"/>
    <w:rsid w:val="00491DDB"/>
    <w:rsid w:val="004932A2"/>
    <w:rsid w:val="004976B5"/>
    <w:rsid w:val="004A05F5"/>
    <w:rsid w:val="004A0ED7"/>
    <w:rsid w:val="004A2A03"/>
    <w:rsid w:val="004A57E8"/>
    <w:rsid w:val="004A73E9"/>
    <w:rsid w:val="004B6ACC"/>
    <w:rsid w:val="004C1BC2"/>
    <w:rsid w:val="004C34C7"/>
    <w:rsid w:val="004D0185"/>
    <w:rsid w:val="004D1F9D"/>
    <w:rsid w:val="004D7D1D"/>
    <w:rsid w:val="004E18AA"/>
    <w:rsid w:val="004E25EA"/>
    <w:rsid w:val="004E6835"/>
    <w:rsid w:val="004F199B"/>
    <w:rsid w:val="004F5760"/>
    <w:rsid w:val="005105B4"/>
    <w:rsid w:val="00517105"/>
    <w:rsid w:val="00517C8B"/>
    <w:rsid w:val="005204A4"/>
    <w:rsid w:val="00527BE1"/>
    <w:rsid w:val="0053003B"/>
    <w:rsid w:val="00530698"/>
    <w:rsid w:val="00534E80"/>
    <w:rsid w:val="00537B67"/>
    <w:rsid w:val="005478FD"/>
    <w:rsid w:val="0055295D"/>
    <w:rsid w:val="00552A33"/>
    <w:rsid w:val="00562017"/>
    <w:rsid w:val="00562B6A"/>
    <w:rsid w:val="0056394E"/>
    <w:rsid w:val="005647C7"/>
    <w:rsid w:val="00570A28"/>
    <w:rsid w:val="00570CDA"/>
    <w:rsid w:val="00574A97"/>
    <w:rsid w:val="00587863"/>
    <w:rsid w:val="0059416D"/>
    <w:rsid w:val="00594A8E"/>
    <w:rsid w:val="005A32B0"/>
    <w:rsid w:val="005B2BD1"/>
    <w:rsid w:val="005B5E27"/>
    <w:rsid w:val="005B716D"/>
    <w:rsid w:val="005C4DA1"/>
    <w:rsid w:val="005C547C"/>
    <w:rsid w:val="005C7B71"/>
    <w:rsid w:val="005D3BCD"/>
    <w:rsid w:val="005D4D68"/>
    <w:rsid w:val="005D6CCF"/>
    <w:rsid w:val="005E3F97"/>
    <w:rsid w:val="005E4609"/>
    <w:rsid w:val="005E51BC"/>
    <w:rsid w:val="005E67CD"/>
    <w:rsid w:val="005E7F74"/>
    <w:rsid w:val="005F05D8"/>
    <w:rsid w:val="005F5C9F"/>
    <w:rsid w:val="005F639F"/>
    <w:rsid w:val="00602A5E"/>
    <w:rsid w:val="0060449E"/>
    <w:rsid w:val="00604F23"/>
    <w:rsid w:val="0060539E"/>
    <w:rsid w:val="00612D1F"/>
    <w:rsid w:val="0061393B"/>
    <w:rsid w:val="0061483D"/>
    <w:rsid w:val="00620D3F"/>
    <w:rsid w:val="00624C76"/>
    <w:rsid w:val="00631CDC"/>
    <w:rsid w:val="00632951"/>
    <w:rsid w:val="00632F06"/>
    <w:rsid w:val="006370B4"/>
    <w:rsid w:val="00652BF9"/>
    <w:rsid w:val="00655B64"/>
    <w:rsid w:val="00656D8E"/>
    <w:rsid w:val="006577FB"/>
    <w:rsid w:val="00657D05"/>
    <w:rsid w:val="0066044B"/>
    <w:rsid w:val="00661875"/>
    <w:rsid w:val="00665E36"/>
    <w:rsid w:val="00666B7A"/>
    <w:rsid w:val="006727E0"/>
    <w:rsid w:val="00672F7F"/>
    <w:rsid w:val="0068024B"/>
    <w:rsid w:val="00684AF4"/>
    <w:rsid w:val="00686F67"/>
    <w:rsid w:val="00687E89"/>
    <w:rsid w:val="006A18ED"/>
    <w:rsid w:val="006A1E92"/>
    <w:rsid w:val="006A4AD8"/>
    <w:rsid w:val="006A67B8"/>
    <w:rsid w:val="006B0B9E"/>
    <w:rsid w:val="006B25F2"/>
    <w:rsid w:val="006B44D7"/>
    <w:rsid w:val="006B61FE"/>
    <w:rsid w:val="006C1D37"/>
    <w:rsid w:val="006D13D7"/>
    <w:rsid w:val="006D7030"/>
    <w:rsid w:val="006E1057"/>
    <w:rsid w:val="006E4E9E"/>
    <w:rsid w:val="006F2628"/>
    <w:rsid w:val="006F645C"/>
    <w:rsid w:val="007033A5"/>
    <w:rsid w:val="00715CA3"/>
    <w:rsid w:val="00725F0D"/>
    <w:rsid w:val="007310F1"/>
    <w:rsid w:val="00744994"/>
    <w:rsid w:val="00746D9E"/>
    <w:rsid w:val="00756785"/>
    <w:rsid w:val="007631FD"/>
    <w:rsid w:val="00765335"/>
    <w:rsid w:val="00773B12"/>
    <w:rsid w:val="00775261"/>
    <w:rsid w:val="00776CE9"/>
    <w:rsid w:val="007829E3"/>
    <w:rsid w:val="0078738E"/>
    <w:rsid w:val="00795B0D"/>
    <w:rsid w:val="007A12F8"/>
    <w:rsid w:val="007A3F2D"/>
    <w:rsid w:val="007A44D0"/>
    <w:rsid w:val="007B096A"/>
    <w:rsid w:val="007B1768"/>
    <w:rsid w:val="007B2A01"/>
    <w:rsid w:val="007C04A7"/>
    <w:rsid w:val="007C5823"/>
    <w:rsid w:val="007D1202"/>
    <w:rsid w:val="007D1835"/>
    <w:rsid w:val="007D2EDA"/>
    <w:rsid w:val="007D4DC2"/>
    <w:rsid w:val="007D528D"/>
    <w:rsid w:val="007D5CD4"/>
    <w:rsid w:val="007D617B"/>
    <w:rsid w:val="007D78FE"/>
    <w:rsid w:val="007E06F5"/>
    <w:rsid w:val="007E1840"/>
    <w:rsid w:val="007E1ADC"/>
    <w:rsid w:val="007E2AB0"/>
    <w:rsid w:val="007E61C8"/>
    <w:rsid w:val="00800CDB"/>
    <w:rsid w:val="00801562"/>
    <w:rsid w:val="00805331"/>
    <w:rsid w:val="00805B06"/>
    <w:rsid w:val="008156B4"/>
    <w:rsid w:val="00825655"/>
    <w:rsid w:val="008273ED"/>
    <w:rsid w:val="0083042F"/>
    <w:rsid w:val="00830DEC"/>
    <w:rsid w:val="00835C2F"/>
    <w:rsid w:val="00840645"/>
    <w:rsid w:val="00843BDB"/>
    <w:rsid w:val="00845157"/>
    <w:rsid w:val="0084686C"/>
    <w:rsid w:val="00856F81"/>
    <w:rsid w:val="00863249"/>
    <w:rsid w:val="00863CF4"/>
    <w:rsid w:val="008745A4"/>
    <w:rsid w:val="00876453"/>
    <w:rsid w:val="0088420A"/>
    <w:rsid w:val="0088614D"/>
    <w:rsid w:val="00893756"/>
    <w:rsid w:val="00894F72"/>
    <w:rsid w:val="008962DD"/>
    <w:rsid w:val="00896A1D"/>
    <w:rsid w:val="008A1671"/>
    <w:rsid w:val="008A28B1"/>
    <w:rsid w:val="008B7EA0"/>
    <w:rsid w:val="008C01DB"/>
    <w:rsid w:val="008C0741"/>
    <w:rsid w:val="008C3151"/>
    <w:rsid w:val="008C323A"/>
    <w:rsid w:val="008C3530"/>
    <w:rsid w:val="008C60BE"/>
    <w:rsid w:val="008C7E52"/>
    <w:rsid w:val="008D193C"/>
    <w:rsid w:val="008D2C72"/>
    <w:rsid w:val="008D52E8"/>
    <w:rsid w:val="008D5369"/>
    <w:rsid w:val="008D56AA"/>
    <w:rsid w:val="008E0D92"/>
    <w:rsid w:val="008E29B1"/>
    <w:rsid w:val="008E5B4B"/>
    <w:rsid w:val="008E75C4"/>
    <w:rsid w:val="008F32CB"/>
    <w:rsid w:val="009031D8"/>
    <w:rsid w:val="00907210"/>
    <w:rsid w:val="00912F59"/>
    <w:rsid w:val="00913465"/>
    <w:rsid w:val="00916819"/>
    <w:rsid w:val="009240DB"/>
    <w:rsid w:val="00925A2F"/>
    <w:rsid w:val="00932525"/>
    <w:rsid w:val="00933E9B"/>
    <w:rsid w:val="00935DB3"/>
    <w:rsid w:val="00940C5E"/>
    <w:rsid w:val="009511CF"/>
    <w:rsid w:val="00952AA0"/>
    <w:rsid w:val="009561DE"/>
    <w:rsid w:val="009569A9"/>
    <w:rsid w:val="009569F1"/>
    <w:rsid w:val="00957B4E"/>
    <w:rsid w:val="009657E9"/>
    <w:rsid w:val="00966D58"/>
    <w:rsid w:val="009763B4"/>
    <w:rsid w:val="00981FAC"/>
    <w:rsid w:val="009851A2"/>
    <w:rsid w:val="009915F0"/>
    <w:rsid w:val="009926DA"/>
    <w:rsid w:val="0099689D"/>
    <w:rsid w:val="009A189A"/>
    <w:rsid w:val="009B3E42"/>
    <w:rsid w:val="009B769D"/>
    <w:rsid w:val="009C1660"/>
    <w:rsid w:val="009C1D61"/>
    <w:rsid w:val="009C5292"/>
    <w:rsid w:val="009C659C"/>
    <w:rsid w:val="009C7677"/>
    <w:rsid w:val="009D03AF"/>
    <w:rsid w:val="009D512B"/>
    <w:rsid w:val="009E1F4B"/>
    <w:rsid w:val="009E1FA6"/>
    <w:rsid w:val="009E6D03"/>
    <w:rsid w:val="009F13EA"/>
    <w:rsid w:val="009F3951"/>
    <w:rsid w:val="009F3D69"/>
    <w:rsid w:val="009F42F7"/>
    <w:rsid w:val="009F5224"/>
    <w:rsid w:val="009F657D"/>
    <w:rsid w:val="009F7016"/>
    <w:rsid w:val="00A13B1C"/>
    <w:rsid w:val="00A14358"/>
    <w:rsid w:val="00A15F18"/>
    <w:rsid w:val="00A1657D"/>
    <w:rsid w:val="00A16892"/>
    <w:rsid w:val="00A21977"/>
    <w:rsid w:val="00A25C93"/>
    <w:rsid w:val="00A26E7B"/>
    <w:rsid w:val="00A27F7B"/>
    <w:rsid w:val="00A30DED"/>
    <w:rsid w:val="00A42291"/>
    <w:rsid w:val="00A47623"/>
    <w:rsid w:val="00A51F31"/>
    <w:rsid w:val="00A528EF"/>
    <w:rsid w:val="00A54527"/>
    <w:rsid w:val="00A54892"/>
    <w:rsid w:val="00A57657"/>
    <w:rsid w:val="00A60796"/>
    <w:rsid w:val="00A61576"/>
    <w:rsid w:val="00A6322C"/>
    <w:rsid w:val="00A648D6"/>
    <w:rsid w:val="00A73E0A"/>
    <w:rsid w:val="00A82502"/>
    <w:rsid w:val="00A863FF"/>
    <w:rsid w:val="00A90A06"/>
    <w:rsid w:val="00A93D26"/>
    <w:rsid w:val="00AA1304"/>
    <w:rsid w:val="00AB1576"/>
    <w:rsid w:val="00AB77B7"/>
    <w:rsid w:val="00AC4777"/>
    <w:rsid w:val="00AC4991"/>
    <w:rsid w:val="00AD2BC2"/>
    <w:rsid w:val="00AD3362"/>
    <w:rsid w:val="00AD36B3"/>
    <w:rsid w:val="00AD3F1A"/>
    <w:rsid w:val="00AD4522"/>
    <w:rsid w:val="00AD4606"/>
    <w:rsid w:val="00AD76B7"/>
    <w:rsid w:val="00AE2F33"/>
    <w:rsid w:val="00AF3E25"/>
    <w:rsid w:val="00AF7A09"/>
    <w:rsid w:val="00B02D76"/>
    <w:rsid w:val="00B03905"/>
    <w:rsid w:val="00B130B0"/>
    <w:rsid w:val="00B15146"/>
    <w:rsid w:val="00B15536"/>
    <w:rsid w:val="00B1677F"/>
    <w:rsid w:val="00B21A9D"/>
    <w:rsid w:val="00B24436"/>
    <w:rsid w:val="00B300E6"/>
    <w:rsid w:val="00B320C3"/>
    <w:rsid w:val="00B36BE4"/>
    <w:rsid w:val="00B40A85"/>
    <w:rsid w:val="00B41094"/>
    <w:rsid w:val="00B536B0"/>
    <w:rsid w:val="00B7039A"/>
    <w:rsid w:val="00B7563D"/>
    <w:rsid w:val="00B93173"/>
    <w:rsid w:val="00B94C24"/>
    <w:rsid w:val="00B956EB"/>
    <w:rsid w:val="00B95745"/>
    <w:rsid w:val="00BA0912"/>
    <w:rsid w:val="00BA1F34"/>
    <w:rsid w:val="00BA23A5"/>
    <w:rsid w:val="00BA5B1F"/>
    <w:rsid w:val="00BB130C"/>
    <w:rsid w:val="00BB43BA"/>
    <w:rsid w:val="00BB5D22"/>
    <w:rsid w:val="00BB6B50"/>
    <w:rsid w:val="00BB7B61"/>
    <w:rsid w:val="00BC4FA1"/>
    <w:rsid w:val="00BD5A63"/>
    <w:rsid w:val="00BD6427"/>
    <w:rsid w:val="00BE05E5"/>
    <w:rsid w:val="00BE1CB1"/>
    <w:rsid w:val="00BE5EDD"/>
    <w:rsid w:val="00BF4F60"/>
    <w:rsid w:val="00C01365"/>
    <w:rsid w:val="00C01923"/>
    <w:rsid w:val="00C066EB"/>
    <w:rsid w:val="00C13BAC"/>
    <w:rsid w:val="00C2510A"/>
    <w:rsid w:val="00C32016"/>
    <w:rsid w:val="00C34155"/>
    <w:rsid w:val="00C36E7D"/>
    <w:rsid w:val="00C37EBA"/>
    <w:rsid w:val="00C41217"/>
    <w:rsid w:val="00C459AD"/>
    <w:rsid w:val="00C53731"/>
    <w:rsid w:val="00C67D3B"/>
    <w:rsid w:val="00C72544"/>
    <w:rsid w:val="00C84FF4"/>
    <w:rsid w:val="00C932CD"/>
    <w:rsid w:val="00C959A4"/>
    <w:rsid w:val="00C95A59"/>
    <w:rsid w:val="00CA3AF0"/>
    <w:rsid w:val="00CA72C6"/>
    <w:rsid w:val="00CB189C"/>
    <w:rsid w:val="00CB39FD"/>
    <w:rsid w:val="00CB4068"/>
    <w:rsid w:val="00CB686B"/>
    <w:rsid w:val="00CC172A"/>
    <w:rsid w:val="00CC57E5"/>
    <w:rsid w:val="00CC6414"/>
    <w:rsid w:val="00CD756B"/>
    <w:rsid w:val="00CD795A"/>
    <w:rsid w:val="00CE2F4F"/>
    <w:rsid w:val="00CF0406"/>
    <w:rsid w:val="00CF0564"/>
    <w:rsid w:val="00D003EE"/>
    <w:rsid w:val="00D01722"/>
    <w:rsid w:val="00D030A2"/>
    <w:rsid w:val="00D038F1"/>
    <w:rsid w:val="00D03A22"/>
    <w:rsid w:val="00D120D3"/>
    <w:rsid w:val="00D14B58"/>
    <w:rsid w:val="00D16D84"/>
    <w:rsid w:val="00D17042"/>
    <w:rsid w:val="00D20F0B"/>
    <w:rsid w:val="00D26D07"/>
    <w:rsid w:val="00D31002"/>
    <w:rsid w:val="00D31D8F"/>
    <w:rsid w:val="00D3211F"/>
    <w:rsid w:val="00D3349A"/>
    <w:rsid w:val="00D3438C"/>
    <w:rsid w:val="00D41240"/>
    <w:rsid w:val="00D43023"/>
    <w:rsid w:val="00D44565"/>
    <w:rsid w:val="00D4705D"/>
    <w:rsid w:val="00D51C05"/>
    <w:rsid w:val="00D53789"/>
    <w:rsid w:val="00D636C8"/>
    <w:rsid w:val="00D72DA8"/>
    <w:rsid w:val="00D73D3A"/>
    <w:rsid w:val="00D753E1"/>
    <w:rsid w:val="00D75B2A"/>
    <w:rsid w:val="00D80A10"/>
    <w:rsid w:val="00D83151"/>
    <w:rsid w:val="00D83CE0"/>
    <w:rsid w:val="00D94181"/>
    <w:rsid w:val="00DA10B5"/>
    <w:rsid w:val="00DA682C"/>
    <w:rsid w:val="00DB13C6"/>
    <w:rsid w:val="00DB3304"/>
    <w:rsid w:val="00DC0B88"/>
    <w:rsid w:val="00DC16C5"/>
    <w:rsid w:val="00DC77F4"/>
    <w:rsid w:val="00DD35B0"/>
    <w:rsid w:val="00DD6EE0"/>
    <w:rsid w:val="00DE0F92"/>
    <w:rsid w:val="00DE1A07"/>
    <w:rsid w:val="00DE28DB"/>
    <w:rsid w:val="00DE3CF2"/>
    <w:rsid w:val="00DE47B4"/>
    <w:rsid w:val="00DE60B2"/>
    <w:rsid w:val="00DF16F9"/>
    <w:rsid w:val="00DF3987"/>
    <w:rsid w:val="00DF40F7"/>
    <w:rsid w:val="00E0030D"/>
    <w:rsid w:val="00E015E3"/>
    <w:rsid w:val="00E0378C"/>
    <w:rsid w:val="00E12C42"/>
    <w:rsid w:val="00E13054"/>
    <w:rsid w:val="00E251E0"/>
    <w:rsid w:val="00E26B95"/>
    <w:rsid w:val="00E27FB0"/>
    <w:rsid w:val="00E359E6"/>
    <w:rsid w:val="00E3641F"/>
    <w:rsid w:val="00E37257"/>
    <w:rsid w:val="00E4145C"/>
    <w:rsid w:val="00E42739"/>
    <w:rsid w:val="00E46D0B"/>
    <w:rsid w:val="00E46FF7"/>
    <w:rsid w:val="00E52242"/>
    <w:rsid w:val="00E55907"/>
    <w:rsid w:val="00E575A8"/>
    <w:rsid w:val="00E63FDD"/>
    <w:rsid w:val="00E65D3F"/>
    <w:rsid w:val="00E67082"/>
    <w:rsid w:val="00E71F04"/>
    <w:rsid w:val="00E77E99"/>
    <w:rsid w:val="00E80D20"/>
    <w:rsid w:val="00E855E4"/>
    <w:rsid w:val="00E9184D"/>
    <w:rsid w:val="00E924C9"/>
    <w:rsid w:val="00E929D2"/>
    <w:rsid w:val="00EA57BA"/>
    <w:rsid w:val="00EA67F3"/>
    <w:rsid w:val="00EA7CD3"/>
    <w:rsid w:val="00EB1CB7"/>
    <w:rsid w:val="00EC0FEE"/>
    <w:rsid w:val="00EC5FDA"/>
    <w:rsid w:val="00ED5014"/>
    <w:rsid w:val="00ED76B1"/>
    <w:rsid w:val="00EE04C7"/>
    <w:rsid w:val="00EE6873"/>
    <w:rsid w:val="00EF0D9E"/>
    <w:rsid w:val="00EF2050"/>
    <w:rsid w:val="00EF7144"/>
    <w:rsid w:val="00F1291E"/>
    <w:rsid w:val="00F14890"/>
    <w:rsid w:val="00F24EE3"/>
    <w:rsid w:val="00F30650"/>
    <w:rsid w:val="00F32453"/>
    <w:rsid w:val="00F33E76"/>
    <w:rsid w:val="00F3429D"/>
    <w:rsid w:val="00F45071"/>
    <w:rsid w:val="00F4592F"/>
    <w:rsid w:val="00F471D3"/>
    <w:rsid w:val="00F5262F"/>
    <w:rsid w:val="00F53879"/>
    <w:rsid w:val="00F56114"/>
    <w:rsid w:val="00F56D22"/>
    <w:rsid w:val="00F61733"/>
    <w:rsid w:val="00F64784"/>
    <w:rsid w:val="00F65781"/>
    <w:rsid w:val="00F81164"/>
    <w:rsid w:val="00F97F3B"/>
    <w:rsid w:val="00FA03B0"/>
    <w:rsid w:val="00FA2BB5"/>
    <w:rsid w:val="00FA5FD1"/>
    <w:rsid w:val="00FB1834"/>
    <w:rsid w:val="00FB1BC8"/>
    <w:rsid w:val="00FB42E8"/>
    <w:rsid w:val="00FC48FF"/>
    <w:rsid w:val="00FC5E4A"/>
    <w:rsid w:val="00FC780D"/>
    <w:rsid w:val="00FD36AD"/>
    <w:rsid w:val="00FD64C5"/>
    <w:rsid w:val="00FE00C7"/>
    <w:rsid w:val="00FE4331"/>
    <w:rsid w:val="00FE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AA25E"/>
  <w15:chartTrackingRefBased/>
  <w15:docId w15:val="{6E2338CB-0FD0-4077-919E-DCA39A6E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D78FE"/>
    <w:pPr>
      <w:keepNext/>
      <w:outlineLvl w:val="0"/>
    </w:pPr>
    <w:rPr>
      <w:b/>
      <w:bCs/>
      <w:lang w:val="x-none" w:eastAsia="x-none"/>
    </w:rPr>
  </w:style>
  <w:style w:type="paragraph" w:styleId="Heading2">
    <w:name w:val="heading 2"/>
    <w:basedOn w:val="Normal"/>
    <w:next w:val="Normal"/>
    <w:link w:val="Heading2Char"/>
    <w:semiHidden/>
    <w:unhideWhenUsed/>
    <w:qFormat/>
    <w:rsid w:val="00EA67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22C"/>
    <w:pPr>
      <w:tabs>
        <w:tab w:val="center" w:pos="4680"/>
        <w:tab w:val="right" w:pos="9360"/>
      </w:tabs>
    </w:pPr>
    <w:rPr>
      <w:lang w:val="x-none" w:eastAsia="x-none"/>
    </w:rPr>
  </w:style>
  <w:style w:type="character" w:customStyle="1" w:styleId="HeaderChar">
    <w:name w:val="Header Char"/>
    <w:link w:val="Header"/>
    <w:rsid w:val="00A6322C"/>
    <w:rPr>
      <w:sz w:val="24"/>
      <w:szCs w:val="24"/>
    </w:rPr>
  </w:style>
  <w:style w:type="paragraph" w:styleId="Footer">
    <w:name w:val="footer"/>
    <w:basedOn w:val="Normal"/>
    <w:link w:val="FooterChar"/>
    <w:uiPriority w:val="99"/>
    <w:rsid w:val="00A6322C"/>
    <w:pPr>
      <w:tabs>
        <w:tab w:val="center" w:pos="4680"/>
        <w:tab w:val="right" w:pos="9360"/>
      </w:tabs>
    </w:pPr>
    <w:rPr>
      <w:lang w:val="x-none" w:eastAsia="x-none"/>
    </w:rPr>
  </w:style>
  <w:style w:type="character" w:customStyle="1" w:styleId="FooterChar">
    <w:name w:val="Footer Char"/>
    <w:link w:val="Footer"/>
    <w:uiPriority w:val="99"/>
    <w:rsid w:val="00A6322C"/>
    <w:rPr>
      <w:sz w:val="24"/>
      <w:szCs w:val="24"/>
    </w:rPr>
  </w:style>
  <w:style w:type="paragraph" w:styleId="BalloonText">
    <w:name w:val="Balloon Text"/>
    <w:basedOn w:val="Normal"/>
    <w:link w:val="BalloonTextChar"/>
    <w:rsid w:val="00A6322C"/>
    <w:rPr>
      <w:rFonts w:ascii="Tahoma" w:hAnsi="Tahoma"/>
      <w:sz w:val="16"/>
      <w:szCs w:val="16"/>
      <w:lang w:val="x-none" w:eastAsia="x-none"/>
    </w:rPr>
  </w:style>
  <w:style w:type="character" w:customStyle="1" w:styleId="BalloonTextChar">
    <w:name w:val="Balloon Text Char"/>
    <w:link w:val="BalloonText"/>
    <w:rsid w:val="00A6322C"/>
    <w:rPr>
      <w:rFonts w:ascii="Tahoma" w:hAnsi="Tahoma" w:cs="Tahoma"/>
      <w:sz w:val="16"/>
      <w:szCs w:val="16"/>
    </w:rPr>
  </w:style>
  <w:style w:type="character" w:customStyle="1" w:styleId="Heading1Char">
    <w:name w:val="Heading 1 Char"/>
    <w:link w:val="Heading1"/>
    <w:rsid w:val="007D78FE"/>
    <w:rPr>
      <w:b/>
      <w:bCs/>
      <w:sz w:val="24"/>
      <w:szCs w:val="24"/>
    </w:rPr>
  </w:style>
  <w:style w:type="character" w:customStyle="1" w:styleId="Heading2Char">
    <w:name w:val="Heading 2 Char"/>
    <w:link w:val="Heading2"/>
    <w:semiHidden/>
    <w:rsid w:val="00EA67F3"/>
    <w:rPr>
      <w:rFonts w:ascii="Cambria" w:eastAsia="Times New Roman" w:hAnsi="Cambria" w:cs="Times New Roman"/>
      <w:b/>
      <w:bCs/>
      <w:i/>
      <w:iCs/>
      <w:sz w:val="28"/>
      <w:szCs w:val="28"/>
    </w:rPr>
  </w:style>
  <w:style w:type="paragraph" w:customStyle="1" w:styleId="odgi">
    <w:name w:val="odgi"/>
    <w:basedOn w:val="Normal"/>
    <w:rsid w:val="00EA67F3"/>
    <w:rPr>
      <w:szCs w:val="20"/>
    </w:rPr>
  </w:style>
  <w:style w:type="paragraph" w:styleId="ListBullet">
    <w:name w:val="List Bullet"/>
    <w:basedOn w:val="Normal"/>
    <w:uiPriority w:val="99"/>
    <w:unhideWhenUsed/>
    <w:rsid w:val="00EA67F3"/>
    <w:pPr>
      <w:numPr>
        <w:numId w:val="3"/>
      </w:numPr>
      <w:contextualSpacing/>
    </w:pPr>
  </w:style>
  <w:style w:type="table" w:styleId="TableGrid">
    <w:name w:val="Table Grid"/>
    <w:basedOn w:val="TableNormal"/>
    <w:rsid w:val="002B2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06905"/>
    <w:pPr>
      <w:autoSpaceDE w:val="0"/>
      <w:autoSpaceDN w:val="0"/>
      <w:adjustRightInd w:val="0"/>
    </w:pPr>
    <w:rPr>
      <w:rFonts w:eastAsia="Calibri"/>
      <w:color w:val="000000"/>
      <w:sz w:val="24"/>
      <w:szCs w:val="24"/>
    </w:rPr>
  </w:style>
  <w:style w:type="character" w:styleId="Hyperlink">
    <w:name w:val="Hyperlink"/>
    <w:rsid w:val="00052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file:///C:\Users\jo\Documents\1.Oswego.CAEP\:Rose%20Working%20Jobs:print:Letterhead%20Word%202001%20Template:BWLH%20rasterimage.bmp"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3892</Words>
  <Characters>22188</Characters>
  <Application>Microsoft Macintosh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SUNY Oswego Curriculum and Instruction Department</vt:lpstr>
    </vt:vector>
  </TitlesOfParts>
  <Company>Grizli777</Company>
  <LinksUpToDate>false</LinksUpToDate>
  <CharactersWithSpaces>26028</CharactersWithSpaces>
  <SharedDoc>false</SharedDoc>
  <HLinks>
    <vt:vector size="6" baseType="variant">
      <vt:variant>
        <vt:i4>7733286</vt:i4>
      </vt:variant>
      <vt:variant>
        <vt:i4>-1</vt:i4>
      </vt:variant>
      <vt:variant>
        <vt:i4>1027</vt:i4>
      </vt:variant>
      <vt:variant>
        <vt:i4>1</vt:i4>
      </vt:variant>
      <vt:variant>
        <vt:lpwstr>:Rose Working Jobs:print:Letterhead Word 2001 Template:BWLH rasterimage.bmp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Oswego Curriculum and Instruction Department</dc:title>
  <dc:subject/>
  <dc:creator>Campus Technology Services</dc:creator>
  <cp:keywords/>
  <cp:lastModifiedBy>Microsoft Office User</cp:lastModifiedBy>
  <cp:revision>20</cp:revision>
  <cp:lastPrinted>2013-11-16T17:06:00Z</cp:lastPrinted>
  <dcterms:created xsi:type="dcterms:W3CDTF">2016-07-16T02:41:00Z</dcterms:created>
  <dcterms:modified xsi:type="dcterms:W3CDTF">2017-01-03T14:40:00Z</dcterms:modified>
</cp:coreProperties>
</file>